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3F9F5" w14:textId="77777777" w:rsidR="00086E14" w:rsidRDefault="00190E71">
      <w:pPr>
        <w:spacing w:line="480" w:lineRule="exact"/>
        <w:rPr>
          <w:sz w:val="28"/>
          <w:szCs w:val="28"/>
        </w:rPr>
      </w:pPr>
      <w:r>
        <w:rPr>
          <w:rFonts w:hint="eastAsia"/>
          <w:sz w:val="28"/>
          <w:szCs w:val="28"/>
        </w:rPr>
        <w:t>附件</w:t>
      </w:r>
      <w:r>
        <w:rPr>
          <w:sz w:val="28"/>
          <w:szCs w:val="28"/>
        </w:rPr>
        <w:t>4</w:t>
      </w:r>
      <w:r>
        <w:rPr>
          <w:rFonts w:hint="eastAsia"/>
          <w:sz w:val="28"/>
          <w:szCs w:val="28"/>
        </w:rPr>
        <w:t>：</w:t>
      </w:r>
    </w:p>
    <w:p w14:paraId="7C08F009" w14:textId="77777777" w:rsidR="00086E14" w:rsidRDefault="00086E14">
      <w:pPr>
        <w:spacing w:line="480" w:lineRule="exact"/>
        <w:rPr>
          <w:b/>
          <w:sz w:val="44"/>
          <w:szCs w:val="44"/>
        </w:rPr>
      </w:pPr>
    </w:p>
    <w:p w14:paraId="7DED86C6" w14:textId="77777777" w:rsidR="00086E14" w:rsidRDefault="00190E71">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14:paraId="1C58544A" w14:textId="77777777" w:rsidR="00086E14" w:rsidRDefault="00086E14"/>
    <w:tbl>
      <w:tblPr>
        <w:tblStyle w:val="afd"/>
        <w:tblW w:w="9854" w:type="dxa"/>
        <w:tblLayout w:type="fixed"/>
        <w:tblLook w:val="04A0" w:firstRow="1" w:lastRow="0" w:firstColumn="1" w:lastColumn="0" w:noHBand="0" w:noVBand="1"/>
      </w:tblPr>
      <w:tblGrid>
        <w:gridCol w:w="4927"/>
        <w:gridCol w:w="4927"/>
      </w:tblGrid>
      <w:tr w:rsidR="00086E14" w14:paraId="395D8857" w14:textId="77777777">
        <w:tc>
          <w:tcPr>
            <w:tcW w:w="4927" w:type="dxa"/>
          </w:tcPr>
          <w:p w14:paraId="03A66631" w14:textId="77777777" w:rsidR="00086E14" w:rsidRDefault="00190E71">
            <w:pPr>
              <w:rPr>
                <w:rFonts w:ascii="仿宋" w:eastAsia="仿宋" w:hAnsi="仿宋" w:cs="仿宋"/>
                <w:sz w:val="24"/>
                <w:szCs w:val="24"/>
              </w:rPr>
            </w:pPr>
            <w:r>
              <w:rPr>
                <w:rFonts w:hint="eastAsia"/>
              </w:rPr>
              <w:t>项目名称</w:t>
            </w:r>
          </w:p>
        </w:tc>
        <w:tc>
          <w:tcPr>
            <w:tcW w:w="4927" w:type="dxa"/>
          </w:tcPr>
          <w:p w14:paraId="21AB07F8" w14:textId="77777777" w:rsidR="00086E14" w:rsidRDefault="00190E71">
            <w:pPr>
              <w:jc w:val="center"/>
              <w:rPr>
                <w:rFonts w:ascii="仿宋" w:eastAsia="仿宋" w:hAnsi="仿宋" w:cs="仿宋"/>
                <w:sz w:val="24"/>
                <w:szCs w:val="24"/>
              </w:rPr>
            </w:pPr>
            <w:r>
              <w:rPr>
                <w:rFonts w:ascii="仿宋" w:eastAsia="仿宋" w:hAnsi="仿宋" w:cs="仿宋" w:hint="eastAsia"/>
                <w:sz w:val="24"/>
                <w:szCs w:val="24"/>
              </w:rPr>
              <w:t>湘潭巫家拳的保护与发展策略研究</w:t>
            </w:r>
          </w:p>
        </w:tc>
      </w:tr>
      <w:tr w:rsidR="00086E14" w14:paraId="6D6D2C6C" w14:textId="77777777">
        <w:tc>
          <w:tcPr>
            <w:tcW w:w="4927" w:type="dxa"/>
          </w:tcPr>
          <w:p w14:paraId="544443E0" w14:textId="77777777" w:rsidR="00086E14" w:rsidRDefault="00190E71">
            <w:r>
              <w:rPr>
                <w:rFonts w:hint="eastAsia"/>
              </w:rPr>
              <w:t>项目类别</w:t>
            </w:r>
          </w:p>
        </w:tc>
        <w:tc>
          <w:tcPr>
            <w:tcW w:w="4927" w:type="dxa"/>
          </w:tcPr>
          <w:p w14:paraId="59ECD326" w14:textId="77777777" w:rsidR="00086E14" w:rsidRDefault="00190E71">
            <w:r>
              <w:rPr>
                <w:rFonts w:hint="eastAsia"/>
              </w:rPr>
              <w:t>创新训练项目</w:t>
            </w:r>
            <w:r>
              <w:rPr>
                <w:rFonts w:ascii="Arial" w:eastAsia="楷体_GB2312" w:hAnsi="Arial" w:cs="Arial"/>
                <w:sz w:val="44"/>
                <w:szCs w:val="44"/>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086E14" w14:paraId="3123FFDD" w14:textId="77777777">
        <w:tc>
          <w:tcPr>
            <w:tcW w:w="4927" w:type="dxa"/>
          </w:tcPr>
          <w:p w14:paraId="104E205A" w14:textId="77777777" w:rsidR="00086E14" w:rsidRDefault="00190E71">
            <w:r>
              <w:rPr>
                <w:rFonts w:hint="eastAsia"/>
              </w:rPr>
              <w:t>项目科类</w:t>
            </w:r>
          </w:p>
        </w:tc>
        <w:tc>
          <w:tcPr>
            <w:tcW w:w="4927" w:type="dxa"/>
          </w:tcPr>
          <w:p w14:paraId="203BCC94" w14:textId="77777777" w:rsidR="00086E14" w:rsidRDefault="00190E71">
            <w:r>
              <w:rPr>
                <w:rFonts w:hint="eastAsia"/>
              </w:rPr>
              <w:t>文科类</w:t>
            </w:r>
            <w:r>
              <w:rPr>
                <w:rFonts w:ascii="Arial" w:eastAsia="楷体_GB2312" w:hAnsi="Arial" w:cs="Arial"/>
                <w:sz w:val="44"/>
                <w:szCs w:val="44"/>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44"/>
                <w:szCs w:val="44"/>
              </w:rPr>
              <w:t xml:space="preserve">□ </w:t>
            </w:r>
          </w:p>
        </w:tc>
      </w:tr>
      <w:tr w:rsidR="00086E14" w14:paraId="7F4294E8" w14:textId="77777777">
        <w:trPr>
          <w:trHeight w:val="1026"/>
        </w:trPr>
        <w:tc>
          <w:tcPr>
            <w:tcW w:w="4927" w:type="dxa"/>
          </w:tcPr>
          <w:p w14:paraId="4D1BA0AB" w14:textId="77777777" w:rsidR="00086E14" w:rsidRDefault="00190E71">
            <w:r>
              <w:rPr>
                <w:rFonts w:hint="eastAsia"/>
              </w:rPr>
              <w:t>项目级别</w:t>
            </w:r>
          </w:p>
        </w:tc>
        <w:tc>
          <w:tcPr>
            <w:tcW w:w="4927" w:type="dxa"/>
          </w:tcPr>
          <w:p w14:paraId="37EFA2BA" w14:textId="77777777" w:rsidR="00086E14" w:rsidRDefault="00190E71">
            <w:pPr>
              <w:rPr>
                <w:rFonts w:eastAsia="楷体_GB2312"/>
                <w:sz w:val="44"/>
                <w:szCs w:val="44"/>
              </w:rPr>
            </w:pPr>
            <w:r>
              <w:rPr>
                <w:rFonts w:hint="eastAsia"/>
              </w:rPr>
              <w:t>省部级</w:t>
            </w:r>
            <w:r>
              <w:rPr>
                <w:rFonts w:ascii="Arial" w:eastAsia="楷体_GB2312" w:hAnsi="Arial" w:cs="Arial"/>
                <w:sz w:val="44"/>
                <w:szCs w:val="44"/>
              </w:rPr>
              <w:t>√</w:t>
            </w:r>
            <w:r>
              <w:rPr>
                <w:rFonts w:eastAsia="楷体_GB2312"/>
                <w:sz w:val="44"/>
                <w:szCs w:val="44"/>
              </w:rPr>
              <w:t xml:space="preserve"> </w:t>
            </w:r>
            <w:r>
              <w:rPr>
                <w:rFonts w:ascii="微软雅黑" w:hAnsi="微软雅黑" w:cs="微软雅黑" w:hint="eastAsia"/>
              </w:rPr>
              <w:t>，如省部级淘汰是否申请转校级</w:t>
            </w:r>
            <w:r>
              <w:rPr>
                <w:rFonts w:ascii="Arial" w:eastAsia="楷体_GB2312" w:hAnsi="Arial" w:cs="Arial"/>
                <w:sz w:val="44"/>
                <w:szCs w:val="44"/>
              </w:rPr>
              <w:t>√</w:t>
            </w:r>
            <w:r>
              <w:rPr>
                <w:rFonts w:eastAsia="楷体_GB2312"/>
                <w:sz w:val="44"/>
                <w:szCs w:val="44"/>
              </w:rPr>
              <w:t xml:space="preserve"> </w:t>
            </w:r>
            <w:r>
              <w:rPr>
                <w:rFonts w:ascii="微软雅黑" w:hAnsi="微软雅黑" w:cs="微软雅黑" w:hint="eastAsia"/>
              </w:rPr>
              <w:t>校级</w:t>
            </w:r>
            <w:r>
              <w:rPr>
                <w:rFonts w:eastAsia="楷体_GB2312"/>
                <w:sz w:val="44"/>
                <w:szCs w:val="44"/>
              </w:rPr>
              <w:t xml:space="preserve">□ </w:t>
            </w:r>
          </w:p>
        </w:tc>
      </w:tr>
      <w:tr w:rsidR="00086E14" w14:paraId="032B2874" w14:textId="77777777">
        <w:trPr>
          <w:trHeight w:val="90"/>
        </w:trPr>
        <w:tc>
          <w:tcPr>
            <w:tcW w:w="4927" w:type="dxa"/>
          </w:tcPr>
          <w:p w14:paraId="3857723B" w14:textId="77777777" w:rsidR="00086E14" w:rsidRDefault="00190E71">
            <w:r>
              <w:rPr>
                <w:rFonts w:hint="eastAsia"/>
              </w:rPr>
              <w:t>项目主持人</w:t>
            </w:r>
          </w:p>
        </w:tc>
        <w:tc>
          <w:tcPr>
            <w:tcW w:w="4927" w:type="dxa"/>
          </w:tcPr>
          <w:p w14:paraId="0DC61548" w14:textId="77777777" w:rsidR="00086E14" w:rsidRDefault="00547AEC">
            <w:pPr>
              <w:jc w:val="center"/>
              <w:rPr>
                <w:rFonts w:ascii="仿宋" w:eastAsia="仿宋" w:hAnsi="仿宋" w:cs="仿宋"/>
                <w:sz w:val="24"/>
                <w:szCs w:val="24"/>
              </w:rPr>
            </w:pPr>
            <w:r>
              <w:rPr>
                <w:rFonts w:ascii="仿宋" w:eastAsia="仿宋" w:hAnsi="仿宋" w:cs="仿宋" w:hint="eastAsia"/>
                <w:sz w:val="24"/>
                <w:szCs w:val="24"/>
              </w:rPr>
              <w:t>姜继开</w:t>
            </w:r>
          </w:p>
        </w:tc>
      </w:tr>
      <w:tr w:rsidR="00086E14" w14:paraId="1D868655" w14:textId="77777777">
        <w:tc>
          <w:tcPr>
            <w:tcW w:w="4927" w:type="dxa"/>
          </w:tcPr>
          <w:p w14:paraId="29BB8D95" w14:textId="77777777" w:rsidR="00086E14" w:rsidRDefault="00190E71">
            <w:r>
              <w:rPr>
                <w:rFonts w:hint="eastAsia"/>
              </w:rPr>
              <w:t>学生所在学院</w:t>
            </w:r>
          </w:p>
        </w:tc>
        <w:tc>
          <w:tcPr>
            <w:tcW w:w="4927" w:type="dxa"/>
          </w:tcPr>
          <w:p w14:paraId="1B3363C0" w14:textId="77777777" w:rsidR="00086E14" w:rsidRDefault="00190E71">
            <w:pPr>
              <w:jc w:val="center"/>
              <w:rPr>
                <w:rFonts w:ascii="仿宋" w:eastAsia="仿宋" w:hAnsi="仿宋" w:cs="仿宋"/>
                <w:sz w:val="24"/>
                <w:szCs w:val="24"/>
              </w:rPr>
            </w:pPr>
            <w:r>
              <w:rPr>
                <w:rFonts w:ascii="仿宋" w:eastAsia="仿宋" w:hAnsi="仿宋" w:cs="仿宋" w:hint="eastAsia"/>
                <w:sz w:val="24"/>
                <w:szCs w:val="24"/>
              </w:rPr>
              <w:t>历史系</w:t>
            </w:r>
          </w:p>
        </w:tc>
      </w:tr>
      <w:tr w:rsidR="00086E14" w14:paraId="7639288C" w14:textId="77777777">
        <w:tc>
          <w:tcPr>
            <w:tcW w:w="4927" w:type="dxa"/>
          </w:tcPr>
          <w:p w14:paraId="4CDC2C97" w14:textId="77777777" w:rsidR="00086E14" w:rsidRDefault="00190E71">
            <w:r>
              <w:rPr>
                <w:rFonts w:hint="eastAsia"/>
              </w:rPr>
              <w:t>专业班级</w:t>
            </w:r>
          </w:p>
        </w:tc>
        <w:tc>
          <w:tcPr>
            <w:tcW w:w="4927" w:type="dxa"/>
          </w:tcPr>
          <w:p w14:paraId="35A78229" w14:textId="4289A7AA" w:rsidR="00086E14" w:rsidRDefault="005B4E85">
            <w:pPr>
              <w:jc w:val="center"/>
              <w:rPr>
                <w:rFonts w:ascii="仿宋" w:eastAsia="仿宋" w:hAnsi="仿宋" w:cs="仿宋"/>
                <w:sz w:val="24"/>
                <w:szCs w:val="24"/>
              </w:rPr>
            </w:pPr>
            <w:r>
              <w:rPr>
                <w:rFonts w:ascii="仿宋" w:eastAsia="仿宋" w:hAnsi="仿宋" w:cs="仿宋" w:hint="eastAsia"/>
                <w:sz w:val="24"/>
                <w:szCs w:val="24"/>
              </w:rPr>
              <w:t>文化产业管理</w:t>
            </w:r>
          </w:p>
        </w:tc>
      </w:tr>
      <w:tr w:rsidR="00086E14" w14:paraId="32EDDFFB" w14:textId="77777777">
        <w:tc>
          <w:tcPr>
            <w:tcW w:w="4927" w:type="dxa"/>
          </w:tcPr>
          <w:p w14:paraId="05366044" w14:textId="77777777" w:rsidR="00086E14" w:rsidRDefault="00190E71">
            <w:bookmarkStart w:id="1" w:name="_GoBack"/>
            <w:bookmarkEnd w:id="1"/>
            <w:r>
              <w:rPr>
                <w:rFonts w:hint="eastAsia"/>
              </w:rPr>
              <w:t>指导老师</w:t>
            </w:r>
          </w:p>
        </w:tc>
        <w:tc>
          <w:tcPr>
            <w:tcW w:w="4927" w:type="dxa"/>
          </w:tcPr>
          <w:p w14:paraId="1217B7AB" w14:textId="77777777" w:rsidR="00086E14" w:rsidRDefault="00190E71">
            <w:pPr>
              <w:jc w:val="center"/>
              <w:rPr>
                <w:rFonts w:ascii="仿宋" w:eastAsia="仿宋" w:hAnsi="仿宋" w:cs="仿宋"/>
                <w:sz w:val="24"/>
                <w:szCs w:val="24"/>
              </w:rPr>
            </w:pPr>
            <w:r>
              <w:rPr>
                <w:rFonts w:ascii="仿宋" w:eastAsia="仿宋" w:hAnsi="仿宋" w:cs="仿宋" w:hint="eastAsia"/>
                <w:sz w:val="24"/>
                <w:szCs w:val="24"/>
              </w:rPr>
              <w:t>宋银桂</w:t>
            </w:r>
          </w:p>
        </w:tc>
      </w:tr>
      <w:tr w:rsidR="00086E14" w14:paraId="0F7D7BA2" w14:textId="77777777">
        <w:tc>
          <w:tcPr>
            <w:tcW w:w="4927" w:type="dxa"/>
          </w:tcPr>
          <w:p w14:paraId="6AB6773F" w14:textId="77777777" w:rsidR="00086E14" w:rsidRDefault="00190E71">
            <w:r>
              <w:rPr>
                <w:rFonts w:hint="eastAsia"/>
              </w:rPr>
              <w:t>填表日期</w:t>
            </w:r>
          </w:p>
        </w:tc>
        <w:tc>
          <w:tcPr>
            <w:tcW w:w="4927" w:type="dxa"/>
          </w:tcPr>
          <w:p w14:paraId="7509AEA2" w14:textId="77777777" w:rsidR="00086E14" w:rsidRDefault="00190E71">
            <w:pPr>
              <w:jc w:val="center"/>
              <w:rPr>
                <w:rFonts w:ascii="仿宋" w:eastAsia="仿宋" w:hAnsi="仿宋" w:cs="仿宋"/>
                <w:sz w:val="24"/>
                <w:szCs w:val="24"/>
              </w:rPr>
            </w:pPr>
            <w:r>
              <w:rPr>
                <w:rFonts w:ascii="仿宋" w:eastAsia="仿宋" w:hAnsi="仿宋" w:cs="仿宋" w:hint="eastAsia"/>
                <w:sz w:val="24"/>
                <w:szCs w:val="24"/>
              </w:rPr>
              <w:t>2018年3月14日</w:t>
            </w:r>
          </w:p>
        </w:tc>
      </w:tr>
    </w:tbl>
    <w:p w14:paraId="5BFCB637" w14:textId="77777777" w:rsidR="00086E14" w:rsidRDefault="00086E14"/>
    <w:p w14:paraId="08E736F2" w14:textId="77777777" w:rsidR="00086E14" w:rsidRDefault="00086E14"/>
    <w:p w14:paraId="2933A906" w14:textId="77777777" w:rsidR="00086E14" w:rsidRDefault="00190E71">
      <w:pPr>
        <w:jc w:val="center"/>
        <w:rPr>
          <w:b/>
          <w:sz w:val="28"/>
        </w:rPr>
      </w:pPr>
      <w:r>
        <w:rPr>
          <w:b/>
          <w:sz w:val="28"/>
        </w:rPr>
        <w:t xml:space="preserve">      </w:t>
      </w:r>
    </w:p>
    <w:p w14:paraId="3DE80D1E" w14:textId="77777777" w:rsidR="00086E14" w:rsidRDefault="00086E14">
      <w:pPr>
        <w:jc w:val="center"/>
        <w:rPr>
          <w:b/>
          <w:sz w:val="28"/>
        </w:rPr>
      </w:pPr>
    </w:p>
    <w:p w14:paraId="0A4C0BBF" w14:textId="77777777" w:rsidR="00086E14" w:rsidRDefault="00190E71">
      <w:pPr>
        <w:jc w:val="center"/>
        <w:rPr>
          <w:rFonts w:eastAsia="仿宋_GB2312"/>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r>
        <w:rPr>
          <w:rFonts w:eastAsia="仿宋_GB2312"/>
        </w:rPr>
        <w:br w:type="page"/>
      </w:r>
    </w:p>
    <w:p w14:paraId="226B5BAE" w14:textId="77777777" w:rsidR="00086E14" w:rsidRDefault="00086E14">
      <w:pPr>
        <w:rPr>
          <w:rFonts w:eastAsia="仿宋_GB2312"/>
        </w:rPr>
      </w:pPr>
    </w:p>
    <w:p w14:paraId="0BA8EC05" w14:textId="77777777" w:rsidR="00086E14" w:rsidRDefault="00190E71">
      <w:pPr>
        <w:jc w:val="center"/>
        <w:rPr>
          <w:rFonts w:eastAsia="黑体"/>
          <w:spacing w:val="32"/>
          <w:sz w:val="36"/>
        </w:rPr>
      </w:pPr>
      <w:r>
        <w:rPr>
          <w:rFonts w:eastAsia="黑体" w:hint="eastAsia"/>
          <w:spacing w:val="32"/>
          <w:sz w:val="36"/>
        </w:rPr>
        <w:t>填　写　说　明</w:t>
      </w:r>
    </w:p>
    <w:p w14:paraId="6A732C11" w14:textId="77777777" w:rsidR="00086E14" w:rsidRDefault="00086E14">
      <w:pPr>
        <w:jc w:val="center"/>
        <w:rPr>
          <w:rFonts w:eastAsia="黑体"/>
          <w:sz w:val="36"/>
        </w:rPr>
      </w:pPr>
    </w:p>
    <w:p w14:paraId="5F6E877A" w14:textId="77777777" w:rsidR="00086E14" w:rsidRDefault="00190E71">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14:paraId="2E504477" w14:textId="77777777" w:rsidR="00086E14" w:rsidRDefault="00190E71">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14:paraId="585F4758" w14:textId="77777777" w:rsidR="00086E14" w:rsidRDefault="00190E71">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14:paraId="5A40EB0F" w14:textId="77777777" w:rsidR="00086E14" w:rsidRDefault="00190E71">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14:paraId="07869477" w14:textId="77777777" w:rsidR="00086E14" w:rsidRDefault="00190E71">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14:paraId="50FA4FED" w14:textId="77777777" w:rsidR="00086E14" w:rsidRDefault="00190E71">
      <w:pPr>
        <w:spacing w:line="540" w:lineRule="exact"/>
        <w:ind w:firstLineChars="200" w:firstLine="560"/>
        <w:rPr>
          <w:rFonts w:eastAsia="仿宋_GB2312"/>
        </w:rPr>
      </w:pPr>
      <w:r>
        <w:rPr>
          <w:rFonts w:eastAsia="仿宋_GB2312" w:hint="eastAsia"/>
          <w:sz w:val="28"/>
        </w:rPr>
        <w:t>五、本页不装订。</w:t>
      </w: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403"/>
        <w:gridCol w:w="487"/>
        <w:gridCol w:w="640"/>
        <w:gridCol w:w="1595"/>
        <w:gridCol w:w="885"/>
        <w:gridCol w:w="1425"/>
        <w:gridCol w:w="1368"/>
      </w:tblGrid>
      <w:tr w:rsidR="00086E14" w14:paraId="7EDB3148" w14:textId="77777777">
        <w:trPr>
          <w:trHeight w:val="630"/>
          <w:jc w:val="center"/>
        </w:trPr>
        <w:tc>
          <w:tcPr>
            <w:tcW w:w="9366" w:type="dxa"/>
            <w:gridSpan w:val="8"/>
            <w:vAlign w:val="center"/>
          </w:tcPr>
          <w:p w14:paraId="2DD927DE" w14:textId="77777777" w:rsidR="00086E14" w:rsidRDefault="00190E71">
            <w:pPr>
              <w:ind w:left="180"/>
              <w:rPr>
                <w:rFonts w:eastAsia="楷体_GB2312"/>
                <w:sz w:val="28"/>
                <w:szCs w:val="28"/>
              </w:rPr>
            </w:pPr>
            <w:r>
              <w:rPr>
                <w:rFonts w:eastAsia="楷体_GB2312" w:hint="eastAsia"/>
                <w:sz w:val="28"/>
                <w:szCs w:val="28"/>
              </w:rPr>
              <w:lastRenderedPageBreak/>
              <w:t>项目名称：</w:t>
            </w:r>
            <w:r>
              <w:rPr>
                <w:rFonts w:ascii="仿宋" w:eastAsia="仿宋" w:hAnsi="仿宋" w:cs="仿宋" w:hint="eastAsia"/>
                <w:sz w:val="24"/>
                <w:szCs w:val="24"/>
              </w:rPr>
              <w:t>湘潭巫家拳的保护与发展策略研究</w:t>
            </w:r>
          </w:p>
        </w:tc>
      </w:tr>
      <w:tr w:rsidR="00086E14" w14:paraId="4B527CCF" w14:textId="77777777">
        <w:trPr>
          <w:trHeight w:hRule="exact" w:val="454"/>
          <w:jc w:val="center"/>
        </w:trPr>
        <w:tc>
          <w:tcPr>
            <w:tcW w:w="1563" w:type="dxa"/>
            <w:vAlign w:val="center"/>
          </w:tcPr>
          <w:p w14:paraId="39FE9BDB" w14:textId="77777777" w:rsidR="00086E14" w:rsidRDefault="00190E71">
            <w:pPr>
              <w:spacing w:line="400" w:lineRule="exact"/>
              <w:ind w:left="180"/>
              <w:jc w:val="both"/>
              <w:rPr>
                <w:rFonts w:eastAsia="楷体_GB2312"/>
                <w:sz w:val="28"/>
                <w:szCs w:val="28"/>
              </w:rPr>
            </w:pPr>
            <w:r>
              <w:rPr>
                <w:rFonts w:eastAsia="楷体_GB2312" w:hint="eastAsia"/>
                <w:sz w:val="28"/>
                <w:szCs w:val="28"/>
              </w:rPr>
              <w:t>学生姓名</w:t>
            </w:r>
          </w:p>
        </w:tc>
        <w:tc>
          <w:tcPr>
            <w:tcW w:w="1890" w:type="dxa"/>
            <w:gridSpan w:val="2"/>
            <w:vAlign w:val="center"/>
          </w:tcPr>
          <w:p w14:paraId="77ADEE68" w14:textId="77777777" w:rsidR="00086E14" w:rsidRDefault="00190E71">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2235" w:type="dxa"/>
            <w:gridSpan w:val="2"/>
            <w:vAlign w:val="center"/>
          </w:tcPr>
          <w:p w14:paraId="66A0016B" w14:textId="77777777" w:rsidR="00086E14" w:rsidRDefault="00190E71">
            <w:pPr>
              <w:spacing w:line="400" w:lineRule="exact"/>
              <w:jc w:val="center"/>
              <w:rPr>
                <w:rFonts w:eastAsia="楷体_GB2312"/>
                <w:sz w:val="28"/>
                <w:szCs w:val="28"/>
              </w:rPr>
            </w:pPr>
            <w:r>
              <w:rPr>
                <w:rFonts w:eastAsia="楷体_GB2312" w:hint="eastAsia"/>
                <w:sz w:val="28"/>
                <w:szCs w:val="28"/>
              </w:rPr>
              <w:t>专业名称</w:t>
            </w:r>
          </w:p>
        </w:tc>
        <w:tc>
          <w:tcPr>
            <w:tcW w:w="885" w:type="dxa"/>
            <w:vAlign w:val="center"/>
          </w:tcPr>
          <w:p w14:paraId="2363469B" w14:textId="77777777" w:rsidR="00086E14" w:rsidRDefault="00190E71">
            <w:pPr>
              <w:spacing w:line="400" w:lineRule="exact"/>
              <w:jc w:val="center"/>
              <w:rPr>
                <w:rFonts w:eastAsia="楷体_GB2312"/>
                <w:sz w:val="28"/>
                <w:szCs w:val="28"/>
              </w:rPr>
            </w:pPr>
            <w:r>
              <w:rPr>
                <w:rFonts w:eastAsia="楷体_GB2312" w:hint="eastAsia"/>
                <w:sz w:val="28"/>
                <w:szCs w:val="28"/>
              </w:rPr>
              <w:t>性别</w:t>
            </w:r>
          </w:p>
        </w:tc>
        <w:tc>
          <w:tcPr>
            <w:tcW w:w="1425" w:type="dxa"/>
            <w:vAlign w:val="center"/>
          </w:tcPr>
          <w:p w14:paraId="32986EE4" w14:textId="77777777" w:rsidR="00086E14" w:rsidRDefault="00190E71">
            <w:pPr>
              <w:spacing w:line="400" w:lineRule="exact"/>
              <w:jc w:val="center"/>
              <w:rPr>
                <w:rFonts w:eastAsia="楷体_GB2312"/>
                <w:sz w:val="28"/>
                <w:szCs w:val="28"/>
              </w:rPr>
            </w:pPr>
            <w:r>
              <w:rPr>
                <w:rFonts w:eastAsia="楷体_GB2312" w:hint="eastAsia"/>
                <w:sz w:val="28"/>
                <w:szCs w:val="28"/>
              </w:rPr>
              <w:t>入学年份</w:t>
            </w:r>
          </w:p>
        </w:tc>
        <w:tc>
          <w:tcPr>
            <w:tcW w:w="1368" w:type="dxa"/>
            <w:vAlign w:val="center"/>
          </w:tcPr>
          <w:p w14:paraId="1CE2FEB7" w14:textId="77777777" w:rsidR="00086E14" w:rsidRDefault="00190E71">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547AEC" w14:paraId="1A562B0D" w14:textId="77777777">
        <w:trPr>
          <w:trHeight w:hRule="exact" w:val="454"/>
          <w:jc w:val="center"/>
        </w:trPr>
        <w:tc>
          <w:tcPr>
            <w:tcW w:w="1563" w:type="dxa"/>
            <w:vAlign w:val="center"/>
          </w:tcPr>
          <w:p w14:paraId="368AF23B" w14:textId="77777777" w:rsidR="00547AEC" w:rsidRDefault="00547AEC" w:rsidP="009E348E">
            <w:pPr>
              <w:jc w:val="center"/>
              <w:rPr>
                <w:rFonts w:ascii="仿宋" w:eastAsia="仿宋" w:hAnsi="仿宋" w:cs="仿宋"/>
                <w:sz w:val="24"/>
                <w:szCs w:val="24"/>
              </w:rPr>
            </w:pPr>
            <w:r>
              <w:rPr>
                <w:rFonts w:ascii="仿宋" w:eastAsia="仿宋" w:hAnsi="仿宋" w:cs="仿宋" w:hint="eastAsia"/>
                <w:sz w:val="24"/>
                <w:szCs w:val="24"/>
              </w:rPr>
              <w:t>姜继开</w:t>
            </w:r>
          </w:p>
        </w:tc>
        <w:tc>
          <w:tcPr>
            <w:tcW w:w="1890" w:type="dxa"/>
            <w:gridSpan w:val="2"/>
            <w:vAlign w:val="center"/>
          </w:tcPr>
          <w:p w14:paraId="0B7BA3E5" w14:textId="77777777" w:rsidR="00547AEC" w:rsidRDefault="00547AEC" w:rsidP="009E348E">
            <w:pPr>
              <w:jc w:val="center"/>
              <w:rPr>
                <w:rFonts w:ascii="仿宋" w:eastAsia="仿宋" w:hAnsi="仿宋" w:cs="仿宋"/>
                <w:sz w:val="24"/>
                <w:szCs w:val="24"/>
              </w:rPr>
            </w:pPr>
            <w:r>
              <w:rPr>
                <w:rFonts w:ascii="仿宋" w:eastAsia="仿宋" w:hAnsi="仿宋" w:cs="仿宋" w:hint="eastAsia"/>
                <w:sz w:val="24"/>
                <w:szCs w:val="24"/>
              </w:rPr>
              <w:t>2016090513</w:t>
            </w:r>
          </w:p>
        </w:tc>
        <w:tc>
          <w:tcPr>
            <w:tcW w:w="2235" w:type="dxa"/>
            <w:gridSpan w:val="2"/>
            <w:vAlign w:val="center"/>
          </w:tcPr>
          <w:p w14:paraId="214B2F3B" w14:textId="77777777" w:rsidR="00547AEC" w:rsidRDefault="00547AEC" w:rsidP="009E348E">
            <w:pPr>
              <w:jc w:val="center"/>
              <w:rPr>
                <w:rFonts w:ascii="仿宋" w:eastAsia="仿宋" w:hAnsi="仿宋" w:cs="仿宋"/>
                <w:sz w:val="24"/>
                <w:szCs w:val="24"/>
              </w:rPr>
            </w:pPr>
            <w:r>
              <w:rPr>
                <w:rFonts w:ascii="仿宋" w:eastAsia="仿宋" w:hAnsi="仿宋" w:cs="仿宋" w:hint="eastAsia"/>
                <w:sz w:val="24"/>
                <w:szCs w:val="24"/>
              </w:rPr>
              <w:t>文化产业管理</w:t>
            </w:r>
          </w:p>
        </w:tc>
        <w:tc>
          <w:tcPr>
            <w:tcW w:w="885" w:type="dxa"/>
            <w:vAlign w:val="center"/>
          </w:tcPr>
          <w:p w14:paraId="5C5FB642" w14:textId="77777777" w:rsidR="00547AEC" w:rsidRDefault="00547AEC" w:rsidP="009E348E">
            <w:pPr>
              <w:jc w:val="center"/>
              <w:rPr>
                <w:rFonts w:ascii="仿宋" w:eastAsia="仿宋" w:hAnsi="仿宋" w:cs="仿宋"/>
                <w:sz w:val="24"/>
                <w:szCs w:val="24"/>
              </w:rPr>
            </w:pPr>
            <w:r>
              <w:rPr>
                <w:rFonts w:ascii="仿宋" w:eastAsia="仿宋" w:hAnsi="仿宋" w:cs="仿宋" w:hint="eastAsia"/>
                <w:sz w:val="24"/>
                <w:szCs w:val="24"/>
              </w:rPr>
              <w:t>男</w:t>
            </w:r>
          </w:p>
        </w:tc>
        <w:tc>
          <w:tcPr>
            <w:tcW w:w="1425" w:type="dxa"/>
            <w:vAlign w:val="center"/>
          </w:tcPr>
          <w:p w14:paraId="5EDFFB49" w14:textId="77777777" w:rsidR="00547AEC" w:rsidRDefault="00547AEC" w:rsidP="009E348E">
            <w:pPr>
              <w:jc w:val="center"/>
              <w:rPr>
                <w:rFonts w:ascii="仿宋" w:eastAsia="仿宋" w:hAnsi="仿宋" w:cs="仿宋"/>
                <w:sz w:val="24"/>
                <w:szCs w:val="24"/>
              </w:rPr>
            </w:pPr>
            <w:r>
              <w:rPr>
                <w:rFonts w:ascii="仿宋" w:eastAsia="仿宋" w:hAnsi="仿宋" w:cs="仿宋" w:hint="eastAsia"/>
                <w:sz w:val="24"/>
                <w:szCs w:val="24"/>
              </w:rPr>
              <w:t>2016年</w:t>
            </w:r>
          </w:p>
        </w:tc>
        <w:tc>
          <w:tcPr>
            <w:tcW w:w="1368" w:type="dxa"/>
            <w:vAlign w:val="center"/>
          </w:tcPr>
          <w:p w14:paraId="51B7FC48" w14:textId="77777777" w:rsidR="00547AEC" w:rsidRDefault="00547AEC" w:rsidP="009E348E">
            <w:pPr>
              <w:jc w:val="center"/>
              <w:rPr>
                <w:rFonts w:ascii="仿宋" w:eastAsia="仿宋" w:hAnsi="仿宋" w:cs="仿宋"/>
                <w:sz w:val="24"/>
                <w:szCs w:val="24"/>
              </w:rPr>
            </w:pPr>
          </w:p>
        </w:tc>
      </w:tr>
      <w:tr w:rsidR="00086E14" w14:paraId="070319C9" w14:textId="77777777">
        <w:trPr>
          <w:trHeight w:hRule="exact" w:val="454"/>
          <w:jc w:val="center"/>
        </w:trPr>
        <w:tc>
          <w:tcPr>
            <w:tcW w:w="1563" w:type="dxa"/>
            <w:vAlign w:val="center"/>
          </w:tcPr>
          <w:p w14:paraId="76BE63D7" w14:textId="77777777" w:rsidR="00086E14" w:rsidRDefault="00190E71">
            <w:pPr>
              <w:jc w:val="center"/>
              <w:rPr>
                <w:rFonts w:ascii="仿宋" w:eastAsia="仿宋" w:hAnsi="仿宋" w:cs="仿宋"/>
                <w:sz w:val="24"/>
                <w:szCs w:val="24"/>
              </w:rPr>
            </w:pPr>
            <w:r>
              <w:rPr>
                <w:rFonts w:ascii="仿宋" w:eastAsia="仿宋" w:hAnsi="仿宋" w:cs="仿宋" w:hint="eastAsia"/>
                <w:sz w:val="24"/>
                <w:szCs w:val="24"/>
              </w:rPr>
              <w:t>张至恩</w:t>
            </w:r>
          </w:p>
        </w:tc>
        <w:tc>
          <w:tcPr>
            <w:tcW w:w="1890" w:type="dxa"/>
            <w:gridSpan w:val="2"/>
            <w:vAlign w:val="center"/>
          </w:tcPr>
          <w:p w14:paraId="0109324F" w14:textId="77777777" w:rsidR="00086E14" w:rsidRDefault="00190E71">
            <w:pPr>
              <w:jc w:val="center"/>
              <w:rPr>
                <w:rFonts w:ascii="仿宋" w:eastAsia="仿宋" w:hAnsi="仿宋" w:cs="仿宋"/>
                <w:sz w:val="24"/>
                <w:szCs w:val="24"/>
              </w:rPr>
            </w:pPr>
            <w:r>
              <w:rPr>
                <w:rFonts w:ascii="仿宋" w:eastAsia="仿宋" w:hAnsi="仿宋" w:cs="仿宋" w:hint="eastAsia"/>
                <w:sz w:val="24"/>
                <w:szCs w:val="24"/>
              </w:rPr>
              <w:t>2016090511</w:t>
            </w:r>
          </w:p>
        </w:tc>
        <w:tc>
          <w:tcPr>
            <w:tcW w:w="2235" w:type="dxa"/>
            <w:gridSpan w:val="2"/>
            <w:vAlign w:val="center"/>
          </w:tcPr>
          <w:p w14:paraId="58DBB646" w14:textId="77777777" w:rsidR="00086E14" w:rsidRDefault="00190E71">
            <w:pPr>
              <w:jc w:val="center"/>
              <w:rPr>
                <w:rFonts w:ascii="仿宋" w:eastAsia="仿宋" w:hAnsi="仿宋" w:cs="仿宋"/>
                <w:sz w:val="24"/>
                <w:szCs w:val="24"/>
              </w:rPr>
            </w:pPr>
            <w:r>
              <w:rPr>
                <w:rFonts w:ascii="仿宋" w:eastAsia="仿宋" w:hAnsi="仿宋" w:cs="仿宋" w:hint="eastAsia"/>
                <w:sz w:val="24"/>
                <w:szCs w:val="24"/>
              </w:rPr>
              <w:t>文化产业管理</w:t>
            </w:r>
          </w:p>
        </w:tc>
        <w:tc>
          <w:tcPr>
            <w:tcW w:w="885" w:type="dxa"/>
            <w:vAlign w:val="center"/>
          </w:tcPr>
          <w:p w14:paraId="7FEC7065" w14:textId="77777777" w:rsidR="00086E14" w:rsidRDefault="00190E71">
            <w:pPr>
              <w:jc w:val="center"/>
              <w:rPr>
                <w:rFonts w:ascii="仿宋" w:eastAsia="仿宋" w:hAnsi="仿宋" w:cs="仿宋"/>
                <w:sz w:val="24"/>
                <w:szCs w:val="24"/>
              </w:rPr>
            </w:pPr>
            <w:r>
              <w:rPr>
                <w:rFonts w:ascii="仿宋" w:eastAsia="仿宋" w:hAnsi="仿宋" w:cs="仿宋" w:hint="eastAsia"/>
                <w:sz w:val="24"/>
                <w:szCs w:val="24"/>
              </w:rPr>
              <w:t>男</w:t>
            </w:r>
          </w:p>
        </w:tc>
        <w:tc>
          <w:tcPr>
            <w:tcW w:w="1425" w:type="dxa"/>
            <w:vAlign w:val="center"/>
          </w:tcPr>
          <w:p w14:paraId="2CA0DD9C" w14:textId="77777777" w:rsidR="00086E14" w:rsidRDefault="00190E71">
            <w:pPr>
              <w:jc w:val="center"/>
              <w:rPr>
                <w:rFonts w:ascii="仿宋" w:eastAsia="仿宋" w:hAnsi="仿宋" w:cs="仿宋"/>
                <w:sz w:val="24"/>
                <w:szCs w:val="24"/>
              </w:rPr>
            </w:pPr>
            <w:r>
              <w:rPr>
                <w:rFonts w:ascii="仿宋" w:eastAsia="仿宋" w:hAnsi="仿宋" w:cs="仿宋" w:hint="eastAsia"/>
                <w:sz w:val="24"/>
                <w:szCs w:val="24"/>
              </w:rPr>
              <w:t>2016年</w:t>
            </w:r>
          </w:p>
        </w:tc>
        <w:tc>
          <w:tcPr>
            <w:tcW w:w="1368" w:type="dxa"/>
            <w:vAlign w:val="center"/>
          </w:tcPr>
          <w:p w14:paraId="32627A85" w14:textId="77777777" w:rsidR="00086E14" w:rsidRDefault="00086E14">
            <w:pPr>
              <w:jc w:val="center"/>
              <w:rPr>
                <w:rFonts w:ascii="仿宋" w:eastAsia="仿宋" w:hAnsi="仿宋" w:cs="仿宋"/>
                <w:sz w:val="24"/>
                <w:szCs w:val="24"/>
              </w:rPr>
            </w:pPr>
          </w:p>
        </w:tc>
      </w:tr>
      <w:tr w:rsidR="00086E14" w14:paraId="66F54A12" w14:textId="77777777">
        <w:trPr>
          <w:trHeight w:hRule="exact" w:val="454"/>
          <w:jc w:val="center"/>
        </w:trPr>
        <w:tc>
          <w:tcPr>
            <w:tcW w:w="1563" w:type="dxa"/>
            <w:vAlign w:val="center"/>
          </w:tcPr>
          <w:p w14:paraId="1D00E2DA" w14:textId="77777777" w:rsidR="00086E14" w:rsidRDefault="00190E71">
            <w:pPr>
              <w:jc w:val="center"/>
              <w:rPr>
                <w:rFonts w:ascii="仿宋" w:eastAsia="仿宋" w:hAnsi="仿宋" w:cs="仿宋"/>
                <w:sz w:val="24"/>
                <w:szCs w:val="24"/>
              </w:rPr>
            </w:pPr>
            <w:r>
              <w:rPr>
                <w:rFonts w:ascii="仿宋" w:eastAsia="仿宋" w:hAnsi="仿宋" w:cs="仿宋" w:hint="eastAsia"/>
                <w:sz w:val="24"/>
                <w:szCs w:val="24"/>
              </w:rPr>
              <w:t>陆璐璐</w:t>
            </w:r>
          </w:p>
        </w:tc>
        <w:tc>
          <w:tcPr>
            <w:tcW w:w="1890" w:type="dxa"/>
            <w:gridSpan w:val="2"/>
            <w:vAlign w:val="center"/>
          </w:tcPr>
          <w:p w14:paraId="460B8CD4" w14:textId="77777777" w:rsidR="00086E14" w:rsidRDefault="00190E71">
            <w:pPr>
              <w:jc w:val="center"/>
              <w:rPr>
                <w:rFonts w:ascii="仿宋" w:eastAsia="仿宋" w:hAnsi="仿宋" w:cs="仿宋"/>
                <w:sz w:val="24"/>
                <w:szCs w:val="24"/>
              </w:rPr>
            </w:pPr>
            <w:r>
              <w:rPr>
                <w:rFonts w:ascii="仿宋" w:eastAsia="仿宋" w:hAnsi="仿宋" w:cs="仿宋" w:hint="eastAsia"/>
                <w:sz w:val="24"/>
                <w:szCs w:val="24"/>
              </w:rPr>
              <w:t>2016090508</w:t>
            </w:r>
          </w:p>
        </w:tc>
        <w:tc>
          <w:tcPr>
            <w:tcW w:w="2235" w:type="dxa"/>
            <w:gridSpan w:val="2"/>
            <w:vAlign w:val="center"/>
          </w:tcPr>
          <w:p w14:paraId="44266D5E" w14:textId="77777777" w:rsidR="00086E14" w:rsidRDefault="00190E71">
            <w:pPr>
              <w:jc w:val="center"/>
              <w:rPr>
                <w:rFonts w:ascii="仿宋" w:eastAsia="仿宋" w:hAnsi="仿宋" w:cs="仿宋"/>
                <w:sz w:val="24"/>
                <w:szCs w:val="24"/>
              </w:rPr>
            </w:pPr>
            <w:r>
              <w:rPr>
                <w:rFonts w:ascii="仿宋" w:eastAsia="仿宋" w:hAnsi="仿宋" w:cs="仿宋" w:hint="eastAsia"/>
                <w:sz w:val="24"/>
                <w:szCs w:val="24"/>
              </w:rPr>
              <w:t>文化产业管理</w:t>
            </w:r>
          </w:p>
        </w:tc>
        <w:tc>
          <w:tcPr>
            <w:tcW w:w="885" w:type="dxa"/>
            <w:vAlign w:val="center"/>
          </w:tcPr>
          <w:p w14:paraId="113E8C83" w14:textId="77777777" w:rsidR="00086E14" w:rsidRDefault="00190E71">
            <w:pPr>
              <w:jc w:val="center"/>
              <w:rPr>
                <w:rFonts w:ascii="仿宋" w:eastAsia="仿宋" w:hAnsi="仿宋" w:cs="仿宋"/>
                <w:sz w:val="24"/>
                <w:szCs w:val="24"/>
              </w:rPr>
            </w:pPr>
            <w:r>
              <w:rPr>
                <w:rFonts w:ascii="仿宋" w:eastAsia="仿宋" w:hAnsi="仿宋" w:cs="仿宋" w:hint="eastAsia"/>
                <w:sz w:val="24"/>
                <w:szCs w:val="24"/>
              </w:rPr>
              <w:t>女</w:t>
            </w:r>
          </w:p>
        </w:tc>
        <w:tc>
          <w:tcPr>
            <w:tcW w:w="1425" w:type="dxa"/>
            <w:vAlign w:val="center"/>
          </w:tcPr>
          <w:p w14:paraId="27A13D81" w14:textId="77777777" w:rsidR="00086E14" w:rsidRDefault="00190E71">
            <w:pPr>
              <w:jc w:val="center"/>
              <w:rPr>
                <w:rFonts w:ascii="仿宋" w:eastAsia="仿宋" w:hAnsi="仿宋" w:cs="仿宋"/>
                <w:sz w:val="24"/>
                <w:szCs w:val="24"/>
              </w:rPr>
            </w:pPr>
            <w:r>
              <w:rPr>
                <w:rFonts w:ascii="仿宋" w:eastAsia="仿宋" w:hAnsi="仿宋" w:cs="仿宋" w:hint="eastAsia"/>
                <w:sz w:val="24"/>
                <w:szCs w:val="24"/>
              </w:rPr>
              <w:t>2016年</w:t>
            </w:r>
          </w:p>
        </w:tc>
        <w:tc>
          <w:tcPr>
            <w:tcW w:w="1368" w:type="dxa"/>
            <w:vAlign w:val="center"/>
          </w:tcPr>
          <w:p w14:paraId="6FC15560" w14:textId="77777777" w:rsidR="00086E14" w:rsidRDefault="00086E14">
            <w:pPr>
              <w:jc w:val="center"/>
              <w:rPr>
                <w:rFonts w:ascii="仿宋" w:eastAsia="仿宋" w:hAnsi="仿宋" w:cs="仿宋"/>
                <w:sz w:val="24"/>
                <w:szCs w:val="24"/>
              </w:rPr>
            </w:pPr>
          </w:p>
        </w:tc>
      </w:tr>
      <w:tr w:rsidR="00086E14" w14:paraId="13DA3B92" w14:textId="77777777">
        <w:trPr>
          <w:trHeight w:hRule="exact" w:val="454"/>
          <w:jc w:val="center"/>
        </w:trPr>
        <w:tc>
          <w:tcPr>
            <w:tcW w:w="1563" w:type="dxa"/>
            <w:vAlign w:val="center"/>
          </w:tcPr>
          <w:p w14:paraId="6B277AAA" w14:textId="77777777" w:rsidR="00086E14" w:rsidRDefault="00086E14">
            <w:pPr>
              <w:jc w:val="center"/>
              <w:rPr>
                <w:rFonts w:ascii="仿宋" w:eastAsia="仿宋" w:hAnsi="仿宋" w:cs="仿宋"/>
                <w:sz w:val="24"/>
                <w:szCs w:val="24"/>
              </w:rPr>
            </w:pPr>
          </w:p>
        </w:tc>
        <w:tc>
          <w:tcPr>
            <w:tcW w:w="1890" w:type="dxa"/>
            <w:gridSpan w:val="2"/>
            <w:vAlign w:val="center"/>
          </w:tcPr>
          <w:p w14:paraId="6499BBB3" w14:textId="77777777" w:rsidR="00086E14" w:rsidRDefault="00086E14">
            <w:pPr>
              <w:jc w:val="center"/>
              <w:rPr>
                <w:rFonts w:ascii="仿宋" w:eastAsia="仿宋" w:hAnsi="仿宋" w:cs="仿宋"/>
                <w:sz w:val="24"/>
                <w:szCs w:val="24"/>
              </w:rPr>
            </w:pPr>
          </w:p>
        </w:tc>
        <w:tc>
          <w:tcPr>
            <w:tcW w:w="2235" w:type="dxa"/>
            <w:gridSpan w:val="2"/>
            <w:vAlign w:val="center"/>
          </w:tcPr>
          <w:p w14:paraId="78C2AA40" w14:textId="77777777" w:rsidR="00086E14" w:rsidRDefault="00086E14">
            <w:pPr>
              <w:jc w:val="center"/>
              <w:rPr>
                <w:rFonts w:ascii="仿宋" w:eastAsia="仿宋" w:hAnsi="仿宋" w:cs="仿宋"/>
                <w:sz w:val="24"/>
                <w:szCs w:val="24"/>
              </w:rPr>
            </w:pPr>
          </w:p>
        </w:tc>
        <w:tc>
          <w:tcPr>
            <w:tcW w:w="885" w:type="dxa"/>
            <w:vAlign w:val="center"/>
          </w:tcPr>
          <w:p w14:paraId="5F0A4C7D" w14:textId="77777777" w:rsidR="00086E14" w:rsidRDefault="00086E14">
            <w:pPr>
              <w:jc w:val="center"/>
              <w:rPr>
                <w:rFonts w:ascii="仿宋" w:eastAsia="仿宋" w:hAnsi="仿宋" w:cs="仿宋"/>
                <w:sz w:val="24"/>
                <w:szCs w:val="24"/>
              </w:rPr>
            </w:pPr>
          </w:p>
        </w:tc>
        <w:tc>
          <w:tcPr>
            <w:tcW w:w="1425" w:type="dxa"/>
            <w:vAlign w:val="center"/>
          </w:tcPr>
          <w:p w14:paraId="29253F56" w14:textId="77777777" w:rsidR="00086E14" w:rsidRDefault="00086E14">
            <w:pPr>
              <w:jc w:val="center"/>
              <w:rPr>
                <w:rFonts w:ascii="仿宋" w:eastAsia="仿宋" w:hAnsi="仿宋" w:cs="仿宋"/>
                <w:sz w:val="24"/>
                <w:szCs w:val="24"/>
              </w:rPr>
            </w:pPr>
          </w:p>
        </w:tc>
        <w:tc>
          <w:tcPr>
            <w:tcW w:w="1368" w:type="dxa"/>
            <w:vAlign w:val="center"/>
          </w:tcPr>
          <w:p w14:paraId="14FB9D9D" w14:textId="77777777" w:rsidR="00086E14" w:rsidRDefault="00086E14">
            <w:pPr>
              <w:jc w:val="center"/>
              <w:rPr>
                <w:rFonts w:ascii="仿宋" w:eastAsia="仿宋" w:hAnsi="仿宋" w:cs="仿宋"/>
                <w:sz w:val="24"/>
                <w:szCs w:val="24"/>
              </w:rPr>
            </w:pPr>
          </w:p>
        </w:tc>
      </w:tr>
      <w:tr w:rsidR="00086E14" w14:paraId="7DAF8A4D" w14:textId="77777777">
        <w:trPr>
          <w:trHeight w:hRule="exact" w:val="454"/>
          <w:jc w:val="center"/>
        </w:trPr>
        <w:tc>
          <w:tcPr>
            <w:tcW w:w="1563" w:type="dxa"/>
            <w:vAlign w:val="center"/>
          </w:tcPr>
          <w:p w14:paraId="362C17F9" w14:textId="77777777" w:rsidR="00086E14" w:rsidRDefault="00086E14">
            <w:pPr>
              <w:spacing w:line="400" w:lineRule="exact"/>
              <w:ind w:left="180"/>
              <w:jc w:val="center"/>
              <w:rPr>
                <w:rFonts w:eastAsia="楷体_GB2312"/>
                <w:sz w:val="28"/>
                <w:szCs w:val="28"/>
              </w:rPr>
            </w:pPr>
          </w:p>
        </w:tc>
        <w:tc>
          <w:tcPr>
            <w:tcW w:w="1890" w:type="dxa"/>
            <w:gridSpan w:val="2"/>
            <w:vAlign w:val="center"/>
          </w:tcPr>
          <w:p w14:paraId="54A06D51" w14:textId="77777777" w:rsidR="00086E14" w:rsidRDefault="00086E14">
            <w:pPr>
              <w:spacing w:line="400" w:lineRule="exact"/>
              <w:jc w:val="center"/>
              <w:rPr>
                <w:rFonts w:eastAsia="楷体_GB2312"/>
                <w:sz w:val="28"/>
                <w:szCs w:val="28"/>
              </w:rPr>
            </w:pPr>
          </w:p>
        </w:tc>
        <w:tc>
          <w:tcPr>
            <w:tcW w:w="2235" w:type="dxa"/>
            <w:gridSpan w:val="2"/>
            <w:vAlign w:val="center"/>
          </w:tcPr>
          <w:p w14:paraId="298EAFAB" w14:textId="77777777" w:rsidR="00086E14" w:rsidRDefault="00086E14">
            <w:pPr>
              <w:spacing w:line="400" w:lineRule="exact"/>
              <w:jc w:val="center"/>
              <w:rPr>
                <w:rFonts w:eastAsia="楷体_GB2312"/>
                <w:sz w:val="28"/>
                <w:szCs w:val="28"/>
              </w:rPr>
            </w:pPr>
          </w:p>
        </w:tc>
        <w:tc>
          <w:tcPr>
            <w:tcW w:w="885" w:type="dxa"/>
            <w:vAlign w:val="center"/>
          </w:tcPr>
          <w:p w14:paraId="61F5F488" w14:textId="77777777" w:rsidR="00086E14" w:rsidRDefault="00086E14">
            <w:pPr>
              <w:spacing w:line="400" w:lineRule="exact"/>
              <w:jc w:val="center"/>
              <w:rPr>
                <w:rFonts w:eastAsia="楷体_GB2312"/>
                <w:sz w:val="28"/>
                <w:szCs w:val="28"/>
              </w:rPr>
            </w:pPr>
          </w:p>
        </w:tc>
        <w:tc>
          <w:tcPr>
            <w:tcW w:w="1425" w:type="dxa"/>
            <w:vAlign w:val="center"/>
          </w:tcPr>
          <w:p w14:paraId="33B2F533" w14:textId="77777777" w:rsidR="00086E14" w:rsidRDefault="00086E14">
            <w:pPr>
              <w:spacing w:line="400" w:lineRule="exact"/>
              <w:jc w:val="center"/>
              <w:rPr>
                <w:rFonts w:eastAsia="楷体_GB2312"/>
                <w:sz w:val="28"/>
                <w:szCs w:val="28"/>
              </w:rPr>
            </w:pPr>
          </w:p>
        </w:tc>
        <w:tc>
          <w:tcPr>
            <w:tcW w:w="1368" w:type="dxa"/>
            <w:vAlign w:val="center"/>
          </w:tcPr>
          <w:p w14:paraId="73757FAA" w14:textId="77777777" w:rsidR="00086E14" w:rsidRDefault="00086E14">
            <w:pPr>
              <w:spacing w:line="400" w:lineRule="exact"/>
              <w:jc w:val="center"/>
              <w:rPr>
                <w:rFonts w:eastAsia="楷体_GB2312"/>
                <w:sz w:val="28"/>
                <w:szCs w:val="28"/>
              </w:rPr>
            </w:pPr>
          </w:p>
        </w:tc>
      </w:tr>
      <w:tr w:rsidR="00086E14" w14:paraId="78188905" w14:textId="77777777">
        <w:trPr>
          <w:trHeight w:val="585"/>
          <w:jc w:val="center"/>
        </w:trPr>
        <w:tc>
          <w:tcPr>
            <w:tcW w:w="1563" w:type="dxa"/>
            <w:vAlign w:val="center"/>
          </w:tcPr>
          <w:p w14:paraId="52599B64" w14:textId="77777777" w:rsidR="00086E14" w:rsidRDefault="00190E71">
            <w:pPr>
              <w:ind w:left="180"/>
              <w:jc w:val="center"/>
              <w:rPr>
                <w:rFonts w:eastAsia="楷体_GB2312"/>
                <w:sz w:val="28"/>
                <w:szCs w:val="28"/>
              </w:rPr>
            </w:pPr>
            <w:r>
              <w:rPr>
                <w:rFonts w:eastAsia="楷体_GB2312" w:hint="eastAsia"/>
                <w:sz w:val="28"/>
                <w:szCs w:val="28"/>
              </w:rPr>
              <w:t>指导教师</w:t>
            </w:r>
          </w:p>
        </w:tc>
        <w:tc>
          <w:tcPr>
            <w:tcW w:w="1403" w:type="dxa"/>
            <w:vAlign w:val="center"/>
          </w:tcPr>
          <w:p w14:paraId="52AB2910" w14:textId="77777777" w:rsidR="00086E14" w:rsidRDefault="00190E71">
            <w:pPr>
              <w:jc w:val="center"/>
              <w:rPr>
                <w:rFonts w:eastAsia="楷体_GB2312"/>
                <w:sz w:val="28"/>
                <w:szCs w:val="28"/>
              </w:rPr>
            </w:pPr>
            <w:r>
              <w:rPr>
                <w:rFonts w:ascii="仿宋" w:eastAsia="仿宋" w:hAnsi="仿宋" w:cs="仿宋" w:hint="eastAsia"/>
                <w:sz w:val="24"/>
                <w:szCs w:val="24"/>
              </w:rPr>
              <w:t>宋银桂</w:t>
            </w:r>
          </w:p>
        </w:tc>
        <w:tc>
          <w:tcPr>
            <w:tcW w:w="1127" w:type="dxa"/>
            <w:gridSpan w:val="2"/>
            <w:vAlign w:val="center"/>
          </w:tcPr>
          <w:p w14:paraId="0B532D92" w14:textId="77777777" w:rsidR="00086E14" w:rsidRDefault="00190E71">
            <w:pPr>
              <w:jc w:val="center"/>
              <w:rPr>
                <w:rFonts w:eastAsia="楷体_GB2312"/>
                <w:sz w:val="28"/>
                <w:szCs w:val="28"/>
              </w:rPr>
            </w:pPr>
            <w:r>
              <w:rPr>
                <w:rFonts w:eastAsia="楷体_GB2312" w:hint="eastAsia"/>
                <w:sz w:val="28"/>
                <w:szCs w:val="28"/>
              </w:rPr>
              <w:t>职称</w:t>
            </w:r>
          </w:p>
        </w:tc>
        <w:tc>
          <w:tcPr>
            <w:tcW w:w="1595" w:type="dxa"/>
            <w:vAlign w:val="center"/>
          </w:tcPr>
          <w:p w14:paraId="1107FCF4" w14:textId="77777777" w:rsidR="00086E14" w:rsidRDefault="00190E71">
            <w:pPr>
              <w:jc w:val="center"/>
              <w:rPr>
                <w:rFonts w:eastAsia="楷体_GB2312"/>
                <w:sz w:val="28"/>
                <w:szCs w:val="28"/>
              </w:rPr>
            </w:pPr>
            <w:r>
              <w:rPr>
                <w:rFonts w:ascii="仿宋" w:eastAsia="仿宋" w:hAnsi="仿宋" w:cs="仿宋" w:hint="eastAsia"/>
                <w:sz w:val="24"/>
                <w:szCs w:val="24"/>
              </w:rPr>
              <w:t>教授</w:t>
            </w:r>
          </w:p>
        </w:tc>
        <w:tc>
          <w:tcPr>
            <w:tcW w:w="2310" w:type="dxa"/>
            <w:gridSpan w:val="2"/>
            <w:vAlign w:val="center"/>
          </w:tcPr>
          <w:p w14:paraId="7A7FD7FB" w14:textId="77777777" w:rsidR="00086E14" w:rsidRDefault="00190E71">
            <w:pPr>
              <w:jc w:val="center"/>
              <w:rPr>
                <w:rFonts w:eastAsia="楷体_GB2312"/>
                <w:sz w:val="28"/>
                <w:szCs w:val="28"/>
              </w:rPr>
            </w:pPr>
            <w:r>
              <w:rPr>
                <w:rFonts w:eastAsia="楷体_GB2312" w:hint="eastAsia"/>
                <w:sz w:val="28"/>
                <w:szCs w:val="28"/>
              </w:rPr>
              <w:t>项目所属一级学科</w:t>
            </w:r>
          </w:p>
        </w:tc>
        <w:tc>
          <w:tcPr>
            <w:tcW w:w="1368" w:type="dxa"/>
            <w:vAlign w:val="center"/>
          </w:tcPr>
          <w:p w14:paraId="158DB2FE" w14:textId="77777777" w:rsidR="00086E14" w:rsidRDefault="00190E71">
            <w:pPr>
              <w:jc w:val="center"/>
              <w:rPr>
                <w:rFonts w:ascii="仿宋" w:eastAsia="仿宋" w:hAnsi="仿宋" w:cs="仿宋"/>
                <w:sz w:val="24"/>
                <w:szCs w:val="24"/>
              </w:rPr>
            </w:pPr>
            <w:r>
              <w:rPr>
                <w:rFonts w:ascii="仿宋" w:eastAsia="仿宋" w:hAnsi="仿宋" w:cs="仿宋" w:hint="eastAsia"/>
                <w:sz w:val="24"/>
                <w:szCs w:val="24"/>
              </w:rPr>
              <w:t>历史学</w:t>
            </w:r>
          </w:p>
        </w:tc>
      </w:tr>
      <w:tr w:rsidR="00086E14" w14:paraId="6A2D29E5" w14:textId="77777777">
        <w:trPr>
          <w:trHeight w:val="890"/>
          <w:jc w:val="center"/>
        </w:trPr>
        <w:tc>
          <w:tcPr>
            <w:tcW w:w="9366" w:type="dxa"/>
            <w:gridSpan w:val="8"/>
          </w:tcPr>
          <w:p w14:paraId="604D8158" w14:textId="77777777" w:rsidR="00086E14" w:rsidRDefault="00190E71">
            <w:pPr>
              <w:rPr>
                <w:rFonts w:eastAsia="楷体_GB2312"/>
                <w:sz w:val="28"/>
                <w:szCs w:val="28"/>
              </w:rPr>
            </w:pPr>
            <w:r>
              <w:rPr>
                <w:rFonts w:eastAsia="楷体_GB2312" w:hint="eastAsia"/>
                <w:sz w:val="28"/>
                <w:szCs w:val="28"/>
              </w:rPr>
              <w:t>学生曾经参与科研或创业的情况</w:t>
            </w:r>
          </w:p>
          <w:p w14:paraId="186808FA" w14:textId="77777777" w:rsidR="00086E14" w:rsidRDefault="00190E71">
            <w:pPr>
              <w:spacing w:line="360" w:lineRule="auto"/>
              <w:ind w:left="180"/>
              <w:rPr>
                <w:rFonts w:eastAsia="楷体_GB2312"/>
                <w:sz w:val="28"/>
                <w:szCs w:val="28"/>
              </w:rPr>
            </w:pPr>
            <w:r>
              <w:rPr>
                <w:rFonts w:ascii="仿宋" w:eastAsia="仿宋" w:hAnsi="仿宋" w:cs="仿宋" w:hint="eastAsia"/>
                <w:sz w:val="24"/>
                <w:szCs w:val="24"/>
              </w:rPr>
              <w:t>陆璐璐曾参与湘潭大学第三届“互联网+”大学生创新创业大赛</w:t>
            </w:r>
          </w:p>
        </w:tc>
      </w:tr>
      <w:tr w:rsidR="00086E14" w14:paraId="28E5D3FB" w14:textId="77777777">
        <w:trPr>
          <w:trHeight w:val="890"/>
          <w:jc w:val="center"/>
        </w:trPr>
        <w:tc>
          <w:tcPr>
            <w:tcW w:w="9366" w:type="dxa"/>
            <w:gridSpan w:val="8"/>
          </w:tcPr>
          <w:p w14:paraId="61AD368B" w14:textId="77777777" w:rsidR="00086E14" w:rsidRDefault="00190E71">
            <w:pPr>
              <w:rPr>
                <w:rFonts w:eastAsia="楷体_GB2312"/>
                <w:sz w:val="28"/>
                <w:szCs w:val="28"/>
              </w:rPr>
            </w:pPr>
            <w:r>
              <w:rPr>
                <w:rFonts w:eastAsia="楷体_GB2312" w:hint="eastAsia"/>
                <w:sz w:val="28"/>
                <w:szCs w:val="28"/>
              </w:rPr>
              <w:t>指导教师承担科研课题情况</w:t>
            </w:r>
          </w:p>
          <w:p w14:paraId="4D12521B" w14:textId="77777777" w:rsidR="00086E14" w:rsidRDefault="00190E71">
            <w:pPr>
              <w:spacing w:line="360" w:lineRule="auto"/>
              <w:ind w:left="180"/>
              <w:rPr>
                <w:rFonts w:ascii="仿宋" w:eastAsia="仿宋" w:hAnsi="仿宋" w:cs="仿宋"/>
                <w:sz w:val="24"/>
                <w:szCs w:val="24"/>
              </w:rPr>
            </w:pPr>
            <w:r>
              <w:rPr>
                <w:rFonts w:ascii="仿宋" w:eastAsia="仿宋" w:hAnsi="仿宋" w:cs="仿宋" w:hint="eastAsia"/>
                <w:sz w:val="24"/>
                <w:szCs w:val="24"/>
              </w:rPr>
              <w:t>1、2017--2020年参与国家社科基金项目《中国共产党革命精神与中华优秀文化传统研究》，获得研究资金20万元；</w:t>
            </w:r>
          </w:p>
          <w:p w14:paraId="52E4A6F5" w14:textId="77777777" w:rsidR="00086E14" w:rsidRDefault="00190E71">
            <w:pPr>
              <w:spacing w:line="360" w:lineRule="auto"/>
              <w:ind w:left="180"/>
              <w:rPr>
                <w:rFonts w:eastAsia="楷体_GB2312"/>
                <w:sz w:val="28"/>
                <w:szCs w:val="28"/>
              </w:rPr>
            </w:pPr>
            <w:r>
              <w:rPr>
                <w:rFonts w:ascii="仿宋" w:eastAsia="仿宋" w:hAnsi="仿宋" w:cs="仿宋" w:hint="eastAsia"/>
                <w:sz w:val="24"/>
                <w:szCs w:val="24"/>
              </w:rPr>
              <w:t>2、2017--2020年参与湘潭大学毛泽东思想研究中心项目《毛泽东史学思想研究》，获得研究资金8万元。</w:t>
            </w:r>
          </w:p>
        </w:tc>
      </w:tr>
      <w:tr w:rsidR="00086E14" w14:paraId="5B0C3E56" w14:textId="77777777">
        <w:trPr>
          <w:trHeight w:val="890"/>
          <w:jc w:val="center"/>
        </w:trPr>
        <w:tc>
          <w:tcPr>
            <w:tcW w:w="9366" w:type="dxa"/>
            <w:gridSpan w:val="8"/>
          </w:tcPr>
          <w:p w14:paraId="140208E5" w14:textId="77777777" w:rsidR="00086E14" w:rsidRDefault="00190E71">
            <w:pPr>
              <w:rPr>
                <w:rFonts w:eastAsia="楷体_GB2312"/>
                <w:sz w:val="28"/>
                <w:szCs w:val="28"/>
              </w:rPr>
            </w:pPr>
            <w:r>
              <w:rPr>
                <w:rFonts w:eastAsia="楷体_GB2312" w:hint="eastAsia"/>
                <w:sz w:val="28"/>
                <w:szCs w:val="28"/>
              </w:rPr>
              <w:t>项目研究和实验的目的、内容和要解决的主要问题</w:t>
            </w:r>
          </w:p>
          <w:p w14:paraId="2D1C0253" w14:textId="77777777" w:rsidR="00086E14" w:rsidRDefault="00190E71">
            <w:pPr>
              <w:spacing w:line="360" w:lineRule="auto"/>
              <w:rPr>
                <w:rFonts w:ascii="仿宋" w:eastAsia="仿宋" w:hAnsi="仿宋" w:cs="仿宋"/>
                <w:b/>
                <w:bCs/>
                <w:sz w:val="24"/>
                <w:szCs w:val="24"/>
                <w:lang w:bidi="ar"/>
              </w:rPr>
            </w:pPr>
            <w:r>
              <w:rPr>
                <w:rFonts w:ascii="仿宋" w:eastAsia="仿宋" w:hAnsi="仿宋" w:cs="仿宋" w:hint="eastAsia"/>
                <w:b/>
                <w:bCs/>
                <w:sz w:val="24"/>
                <w:szCs w:val="24"/>
                <w:lang w:bidi="ar"/>
              </w:rPr>
              <w:t>1.研究目的</w:t>
            </w:r>
          </w:p>
          <w:p w14:paraId="2691E86B" w14:textId="77777777" w:rsidR="00086E14" w:rsidRDefault="00190E71">
            <w:pPr>
              <w:spacing w:line="360" w:lineRule="auto"/>
              <w:ind w:firstLineChars="200" w:firstLine="480"/>
              <w:rPr>
                <w:rFonts w:ascii="仿宋" w:eastAsia="仿宋" w:hAnsi="仿宋" w:cs="仿宋"/>
                <w:sz w:val="24"/>
                <w:szCs w:val="24"/>
                <w:lang w:bidi="ar"/>
              </w:rPr>
            </w:pPr>
            <w:r>
              <w:rPr>
                <w:rFonts w:ascii="仿宋" w:eastAsia="仿宋" w:hAnsi="仿宋" w:cs="仿宋" w:hint="eastAsia"/>
                <w:sz w:val="24"/>
                <w:szCs w:val="24"/>
                <w:lang w:bidi="ar"/>
              </w:rPr>
              <w:t>1.1通过更深入更全面的对巫家拳进行挖掘、整理，解决巫家拳爱好者研究和学习巫家拳的不便；</w:t>
            </w:r>
          </w:p>
          <w:p w14:paraId="468E288A" w14:textId="77777777" w:rsidR="00086E14" w:rsidRDefault="00190E71">
            <w:pPr>
              <w:spacing w:line="360" w:lineRule="auto"/>
              <w:ind w:firstLineChars="200" w:firstLine="480"/>
              <w:rPr>
                <w:rFonts w:ascii="仿宋_GB2312" w:eastAsia="仿宋_GB2312" w:hAnsi="仿宋_GB2312" w:cs="仿宋_GB2312"/>
                <w:sz w:val="28"/>
                <w:szCs w:val="28"/>
              </w:rPr>
            </w:pPr>
            <w:r>
              <w:rPr>
                <w:rFonts w:ascii="仿宋" w:eastAsia="仿宋" w:hAnsi="仿宋" w:cs="仿宋" w:hint="eastAsia"/>
                <w:sz w:val="24"/>
                <w:szCs w:val="24"/>
                <w:lang w:bidi="ar"/>
              </w:rPr>
              <w:t>1.2阐述巫家拳的文化价值，提高巫家拳的知名度，充实群众文化生活；</w:t>
            </w:r>
          </w:p>
          <w:p w14:paraId="56B5FD8A" w14:textId="77777777" w:rsidR="00086E14" w:rsidRDefault="00190E71">
            <w:pPr>
              <w:spacing w:line="360" w:lineRule="auto"/>
              <w:ind w:firstLineChars="200" w:firstLine="480"/>
              <w:rPr>
                <w:rFonts w:ascii="仿宋" w:eastAsia="仿宋" w:hAnsi="仿宋" w:cs="仿宋"/>
                <w:sz w:val="24"/>
                <w:szCs w:val="24"/>
                <w:lang w:bidi="ar"/>
              </w:rPr>
            </w:pPr>
            <w:r>
              <w:rPr>
                <w:rFonts w:ascii="仿宋" w:eastAsia="仿宋" w:hAnsi="仿宋" w:cs="仿宋" w:hint="eastAsia"/>
                <w:sz w:val="24"/>
                <w:szCs w:val="24"/>
                <w:lang w:bidi="ar"/>
              </w:rPr>
              <w:t>1.3通过调研湘潭巫家拳现有的文化传播现状，运用数据分析和传播学、文化资源开发与保护等的知识，为巫家拳文化更好的传播发展提供新思路、新方法；</w:t>
            </w:r>
          </w:p>
          <w:p w14:paraId="1ECC74F2" w14:textId="77777777" w:rsidR="00086E14" w:rsidRDefault="00190E71">
            <w:pPr>
              <w:spacing w:line="360" w:lineRule="auto"/>
              <w:ind w:firstLineChars="200" w:firstLine="480"/>
              <w:rPr>
                <w:rFonts w:ascii="仿宋" w:eastAsia="仿宋" w:hAnsi="仿宋" w:cs="仿宋"/>
                <w:sz w:val="24"/>
                <w:szCs w:val="24"/>
                <w:lang w:bidi="ar"/>
              </w:rPr>
            </w:pPr>
            <w:r>
              <w:rPr>
                <w:rFonts w:ascii="仿宋" w:eastAsia="仿宋" w:hAnsi="仿宋" w:cs="仿宋" w:hint="eastAsia"/>
                <w:sz w:val="24"/>
                <w:szCs w:val="24"/>
                <w:lang w:bidi="ar"/>
              </w:rPr>
              <w:t>1.4顺应非物质文化遗产保护潮流，强化非物质文化遗产保护意识。</w:t>
            </w:r>
          </w:p>
          <w:p w14:paraId="24AF2B47" w14:textId="77777777" w:rsidR="00086E14" w:rsidRDefault="00190E71">
            <w:pPr>
              <w:numPr>
                <w:ilvl w:val="0"/>
                <w:numId w:val="1"/>
              </w:numPr>
              <w:spacing w:line="360" w:lineRule="auto"/>
              <w:rPr>
                <w:rFonts w:ascii="仿宋" w:eastAsia="仿宋" w:hAnsi="仿宋" w:cs="仿宋"/>
                <w:b/>
                <w:bCs/>
                <w:sz w:val="24"/>
                <w:szCs w:val="24"/>
                <w:lang w:bidi="ar"/>
              </w:rPr>
            </w:pPr>
            <w:r>
              <w:rPr>
                <w:rFonts w:ascii="仿宋" w:eastAsia="仿宋" w:hAnsi="仿宋" w:cs="仿宋" w:hint="eastAsia"/>
                <w:b/>
                <w:bCs/>
                <w:sz w:val="24"/>
                <w:szCs w:val="24"/>
                <w:lang w:bidi="ar"/>
              </w:rPr>
              <w:t>研究内容</w:t>
            </w:r>
          </w:p>
          <w:p w14:paraId="6F1C0195" w14:textId="77777777" w:rsidR="00086E14" w:rsidRDefault="00190E71">
            <w:pPr>
              <w:spacing w:line="360" w:lineRule="auto"/>
              <w:ind w:firstLine="480"/>
              <w:rPr>
                <w:rFonts w:ascii="仿宋" w:eastAsia="仿宋" w:hAnsi="仿宋" w:cs="仿宋"/>
                <w:sz w:val="24"/>
                <w:szCs w:val="24"/>
                <w:lang w:bidi="ar"/>
              </w:rPr>
            </w:pPr>
            <w:r>
              <w:rPr>
                <w:rFonts w:ascii="仿宋" w:eastAsia="仿宋" w:hAnsi="仿宋" w:cs="仿宋" w:hint="eastAsia"/>
                <w:sz w:val="24"/>
                <w:szCs w:val="24"/>
                <w:lang w:bidi="ar"/>
              </w:rPr>
              <w:lastRenderedPageBreak/>
              <w:t>2.1巫家拳的缘起、流派、地域沿革以及大众影响力</w:t>
            </w:r>
          </w:p>
          <w:p w14:paraId="20759336" w14:textId="77777777" w:rsidR="00086E14" w:rsidRDefault="00190E71">
            <w:pPr>
              <w:spacing w:line="360" w:lineRule="auto"/>
              <w:ind w:firstLine="480"/>
              <w:rPr>
                <w:rFonts w:ascii="仿宋" w:eastAsia="仿宋" w:hAnsi="仿宋" w:cs="仿宋"/>
                <w:sz w:val="24"/>
                <w:szCs w:val="24"/>
                <w:lang w:bidi="ar"/>
              </w:rPr>
            </w:pPr>
            <w:r>
              <w:rPr>
                <w:rFonts w:ascii="仿宋" w:eastAsia="仿宋" w:hAnsi="仿宋" w:cs="仿宋" w:hint="eastAsia"/>
                <w:sz w:val="24"/>
                <w:szCs w:val="24"/>
                <w:lang w:bidi="ar"/>
              </w:rPr>
              <w:t>湖南巫家拳源起于巫家拳始祖巫必达。巫必达，字有能，福建汀洲府连城人氏(现址为福建连城县姑田镇洋地村人)，生于清乾隆辛未年(1751 年)八月初五辰时，逝于清嘉庆壬申年(1812 年)五月十七日申时，享年 62 岁。主要传人李大魁、冯南山、唐三等人，李、冯二人为其养老送终，因而各得其真传。</w:t>
            </w:r>
          </w:p>
          <w:p w14:paraId="599D4F9D" w14:textId="77777777" w:rsidR="00086E14" w:rsidRDefault="00190E71">
            <w:pPr>
              <w:spacing w:line="360" w:lineRule="auto"/>
              <w:ind w:firstLine="480"/>
              <w:rPr>
                <w:rFonts w:ascii="仿宋" w:eastAsia="仿宋" w:hAnsi="仿宋" w:cs="仿宋"/>
                <w:sz w:val="24"/>
                <w:szCs w:val="24"/>
                <w:lang w:bidi="ar"/>
              </w:rPr>
            </w:pPr>
            <w:r>
              <w:rPr>
                <w:rFonts w:ascii="仿宋" w:eastAsia="仿宋" w:hAnsi="仿宋" w:cs="仿宋" w:hint="eastAsia"/>
                <w:sz w:val="24"/>
                <w:szCs w:val="24"/>
                <w:lang w:bidi="ar"/>
              </w:rPr>
              <w:t xml:space="preserve">巫必达授徒善因材施教，故同一路拳传承下来风格各异。李家多为种田之人，平素穿短衣长裤，故取矮桩，其讲究矮桩低马，丢臀放掌，劲力偏刚;冯家多为读书之人，穿长袍，为免长袍拖地，故取高桩，其讲究高桩长手，重于身法运用，劲力偏柔。冯、李两家巫家拳风格各异:李氏习低马，稳扎稳打;冯氏练高桩，疾驰巧取。李、冯、唐三氏及早期几代在传承巫家拳方面严把族规门派，少有外姓弟子，因而巫家拳发展缓慢。 </w:t>
            </w:r>
          </w:p>
          <w:p w14:paraId="03042171" w14:textId="77777777" w:rsidR="00086E14" w:rsidRDefault="00190E71">
            <w:pPr>
              <w:spacing w:line="360" w:lineRule="auto"/>
              <w:ind w:firstLine="480"/>
              <w:rPr>
                <w:rFonts w:ascii="仿宋" w:eastAsia="仿宋" w:hAnsi="仿宋" w:cs="仿宋"/>
                <w:sz w:val="24"/>
                <w:szCs w:val="24"/>
                <w:lang w:bidi="ar"/>
              </w:rPr>
            </w:pPr>
            <w:r>
              <w:rPr>
                <w:rFonts w:ascii="仿宋" w:eastAsia="仿宋" w:hAnsi="仿宋" w:cs="仿宋" w:hint="eastAsia"/>
                <w:sz w:val="24"/>
                <w:szCs w:val="24"/>
                <w:lang w:bidi="ar"/>
              </w:rPr>
              <w:t>后历经湘军对战太平天国及近代革命风云，尚武盛行，其间许多将士习练巫家拳。此时期巫家拳发展迅速，尔后随着时势与政策的变迁，巫家拳的传承与发展有落有起，时至今日传承 7 代、200 余年，门徒以万计，其传承播及湘、赣、闽、鄂、豫、川、贵、新、沪、京、粤、港等地及海外，现湖北的巫家艺，便是湖南巫家拳的分支，但巫家拳的传承与发展主要地域仍是湖南的长株潭(长沙、株洲、湘潭)地区。</w:t>
            </w:r>
          </w:p>
          <w:p w14:paraId="508392A3" w14:textId="77777777" w:rsidR="00086E14" w:rsidRDefault="00190E71">
            <w:pPr>
              <w:spacing w:line="360" w:lineRule="auto"/>
              <w:ind w:firstLineChars="200" w:firstLine="480"/>
              <w:rPr>
                <w:rFonts w:ascii="仿宋" w:eastAsia="仿宋" w:hAnsi="仿宋" w:cs="仿宋"/>
                <w:sz w:val="24"/>
                <w:szCs w:val="24"/>
                <w:lang w:bidi="ar"/>
              </w:rPr>
            </w:pPr>
            <w:r>
              <w:rPr>
                <w:rFonts w:ascii="仿宋" w:eastAsia="仿宋" w:hAnsi="仿宋" w:cs="仿宋" w:hint="eastAsia"/>
                <w:sz w:val="24"/>
                <w:szCs w:val="24"/>
                <w:lang w:bidi="ar"/>
              </w:rPr>
              <w:t>2.2巫家拳的发展和传承现状</w:t>
            </w:r>
          </w:p>
          <w:p w14:paraId="629D65F6" w14:textId="77777777" w:rsidR="00086E14" w:rsidRDefault="00190E71">
            <w:pPr>
              <w:spacing w:line="360" w:lineRule="auto"/>
              <w:ind w:firstLineChars="200" w:firstLine="480"/>
              <w:rPr>
                <w:rFonts w:ascii="仿宋" w:eastAsia="仿宋" w:hAnsi="仿宋" w:cs="仿宋"/>
                <w:sz w:val="24"/>
                <w:szCs w:val="24"/>
                <w:lang w:bidi="ar"/>
              </w:rPr>
            </w:pPr>
            <w:r>
              <w:rPr>
                <w:rFonts w:ascii="仿宋" w:eastAsia="仿宋" w:hAnsi="仿宋" w:cs="仿宋" w:hint="eastAsia"/>
                <w:sz w:val="24"/>
                <w:szCs w:val="24"/>
                <w:lang w:bidi="ar"/>
              </w:rPr>
              <w:t>巫家拳是湖南流传较广、群众喜爱具独特风格的拳种，列于湖南四大名拳之首，是湖南民间传统武术的重要组成部分。在发展过程中，形成了巫家拳协会，聚集众多巫家拳爱好者，民间或政府多开办巫家拳学习班。</w:t>
            </w:r>
          </w:p>
          <w:p w14:paraId="4B5D6AAE" w14:textId="77777777" w:rsidR="00086E14" w:rsidRDefault="00190E71">
            <w:pPr>
              <w:spacing w:line="360" w:lineRule="auto"/>
              <w:ind w:firstLineChars="200" w:firstLine="480"/>
              <w:rPr>
                <w:rFonts w:ascii="仿宋" w:eastAsia="仿宋" w:hAnsi="仿宋" w:cs="仿宋"/>
                <w:sz w:val="24"/>
                <w:szCs w:val="24"/>
                <w:lang w:bidi="ar"/>
              </w:rPr>
            </w:pPr>
            <w:r>
              <w:rPr>
                <w:rFonts w:ascii="仿宋" w:eastAsia="仿宋" w:hAnsi="仿宋" w:cs="仿宋" w:hint="eastAsia"/>
                <w:sz w:val="24"/>
                <w:szCs w:val="24"/>
                <w:lang w:bidi="ar"/>
              </w:rPr>
              <w:t>现今已被湘潭市列入市级非物质文化遗产名录。</w:t>
            </w:r>
          </w:p>
          <w:p w14:paraId="59D266A8" w14:textId="77777777" w:rsidR="00086E14" w:rsidRDefault="00190E71">
            <w:pPr>
              <w:spacing w:line="360" w:lineRule="auto"/>
              <w:ind w:firstLineChars="200" w:firstLine="480"/>
              <w:rPr>
                <w:rFonts w:ascii="仿宋" w:eastAsia="仿宋" w:hAnsi="仿宋" w:cs="仿宋"/>
                <w:sz w:val="24"/>
                <w:szCs w:val="24"/>
                <w:lang w:bidi="ar"/>
              </w:rPr>
            </w:pPr>
            <w:r>
              <w:rPr>
                <w:rFonts w:ascii="仿宋" w:eastAsia="仿宋" w:hAnsi="仿宋" w:cs="仿宋" w:hint="eastAsia"/>
                <w:sz w:val="24"/>
                <w:szCs w:val="24"/>
                <w:lang w:bidi="ar"/>
              </w:rPr>
              <w:t>2.3巫家拳传承过程中遇到的阻力与推力</w:t>
            </w:r>
          </w:p>
          <w:p w14:paraId="77B925E0" w14:textId="77777777" w:rsidR="00086E14" w:rsidRDefault="00190E71">
            <w:pPr>
              <w:spacing w:line="360" w:lineRule="auto"/>
              <w:ind w:firstLineChars="200" w:firstLine="480"/>
              <w:rPr>
                <w:rFonts w:ascii="仿宋" w:eastAsia="仿宋" w:hAnsi="仿宋" w:cs="仿宋"/>
                <w:sz w:val="24"/>
                <w:szCs w:val="24"/>
                <w:lang w:bidi="ar"/>
              </w:rPr>
            </w:pPr>
            <w:r>
              <w:rPr>
                <w:rFonts w:ascii="仿宋" w:eastAsia="仿宋" w:hAnsi="仿宋" w:cs="仿宋" w:hint="eastAsia"/>
                <w:sz w:val="24"/>
                <w:szCs w:val="24"/>
                <w:lang w:bidi="ar"/>
              </w:rPr>
              <w:t>2.3.1阻力</w:t>
            </w:r>
          </w:p>
          <w:p w14:paraId="14EF0354" w14:textId="77777777" w:rsidR="00086E14" w:rsidRDefault="00190E71">
            <w:pPr>
              <w:spacing w:line="360" w:lineRule="auto"/>
              <w:ind w:firstLineChars="300" w:firstLine="720"/>
              <w:rPr>
                <w:rFonts w:ascii="仿宋" w:eastAsia="仿宋" w:hAnsi="仿宋" w:cs="仿宋"/>
                <w:sz w:val="24"/>
                <w:szCs w:val="24"/>
                <w:lang w:bidi="ar"/>
              </w:rPr>
            </w:pPr>
            <w:r>
              <w:rPr>
                <w:rFonts w:ascii="仿宋" w:eastAsia="仿宋" w:hAnsi="仿宋" w:cs="仿宋" w:hint="eastAsia"/>
                <w:sz w:val="24"/>
                <w:szCs w:val="24"/>
                <w:lang w:bidi="ar"/>
              </w:rPr>
              <w:t>2.3.1.1在拳理、健身等方面认识程度较浅；</w:t>
            </w:r>
          </w:p>
          <w:p w14:paraId="305F7838" w14:textId="77777777" w:rsidR="00086E14" w:rsidRDefault="00190E71">
            <w:pPr>
              <w:spacing w:line="360" w:lineRule="auto"/>
              <w:ind w:firstLineChars="300" w:firstLine="720"/>
              <w:rPr>
                <w:rFonts w:ascii="仿宋" w:eastAsia="仿宋" w:hAnsi="仿宋" w:cs="仿宋"/>
                <w:sz w:val="24"/>
                <w:szCs w:val="24"/>
                <w:lang w:bidi="ar"/>
              </w:rPr>
            </w:pPr>
            <w:r>
              <w:rPr>
                <w:rFonts w:ascii="仿宋" w:eastAsia="仿宋" w:hAnsi="仿宋" w:cs="仿宋" w:hint="eastAsia"/>
                <w:sz w:val="24"/>
                <w:szCs w:val="24"/>
                <w:lang w:bidi="ar"/>
              </w:rPr>
              <w:t>2.3.1.2巫家拳价值功能在现代社会转化缓慢；</w:t>
            </w:r>
          </w:p>
          <w:p w14:paraId="5993D9DA" w14:textId="77777777" w:rsidR="00086E14" w:rsidRDefault="00190E71">
            <w:pPr>
              <w:spacing w:line="360" w:lineRule="auto"/>
              <w:ind w:firstLineChars="300" w:firstLine="720"/>
              <w:rPr>
                <w:rFonts w:ascii="仿宋" w:eastAsia="仿宋" w:hAnsi="仿宋" w:cs="仿宋"/>
                <w:sz w:val="24"/>
                <w:szCs w:val="24"/>
                <w:lang w:bidi="ar"/>
              </w:rPr>
            </w:pPr>
            <w:r>
              <w:rPr>
                <w:rFonts w:ascii="仿宋" w:eastAsia="仿宋" w:hAnsi="仿宋" w:cs="仿宋" w:hint="eastAsia"/>
                <w:sz w:val="24"/>
                <w:szCs w:val="24"/>
                <w:lang w:bidi="ar"/>
              </w:rPr>
              <w:t>2.3.1.3巫家拳行斗室之地，对场地要求不高；</w:t>
            </w:r>
          </w:p>
          <w:p w14:paraId="18197469" w14:textId="77777777" w:rsidR="00086E14" w:rsidRDefault="00190E71">
            <w:pPr>
              <w:spacing w:line="360" w:lineRule="auto"/>
              <w:ind w:firstLineChars="300" w:firstLine="720"/>
              <w:rPr>
                <w:rFonts w:ascii="仿宋" w:eastAsia="仿宋" w:hAnsi="仿宋" w:cs="仿宋"/>
                <w:sz w:val="24"/>
                <w:szCs w:val="24"/>
                <w:lang w:bidi="ar"/>
              </w:rPr>
            </w:pPr>
            <w:r>
              <w:rPr>
                <w:rFonts w:ascii="仿宋" w:eastAsia="仿宋" w:hAnsi="仿宋" w:cs="仿宋" w:hint="eastAsia"/>
                <w:sz w:val="24"/>
                <w:szCs w:val="24"/>
                <w:lang w:bidi="ar"/>
              </w:rPr>
              <w:lastRenderedPageBreak/>
              <w:t>2.3.1.4巫家拳练习人群以中老年男性群体为主，青少年练习巫家拳人数少；</w:t>
            </w:r>
          </w:p>
          <w:p w14:paraId="2393AF6C" w14:textId="77777777" w:rsidR="00086E14" w:rsidRDefault="00190E71">
            <w:pPr>
              <w:spacing w:line="360" w:lineRule="auto"/>
              <w:ind w:firstLineChars="300" w:firstLine="720"/>
              <w:rPr>
                <w:rFonts w:ascii="仿宋" w:eastAsia="仿宋" w:hAnsi="仿宋" w:cs="仿宋"/>
                <w:sz w:val="24"/>
                <w:szCs w:val="24"/>
                <w:lang w:bidi="ar"/>
              </w:rPr>
            </w:pPr>
            <w:r>
              <w:rPr>
                <w:rFonts w:ascii="仿宋" w:eastAsia="仿宋" w:hAnsi="仿宋" w:cs="仿宋" w:hint="eastAsia"/>
                <w:sz w:val="24"/>
                <w:szCs w:val="24"/>
                <w:lang w:bidi="ar"/>
              </w:rPr>
              <w:t>2.3.1.5巫家拳拳械及功法内容丰富，但称得上“巫家通”的人极少；</w:t>
            </w:r>
          </w:p>
          <w:p w14:paraId="73BD7C73" w14:textId="77777777" w:rsidR="00086E14" w:rsidRDefault="00190E71">
            <w:pPr>
              <w:spacing w:line="360" w:lineRule="auto"/>
              <w:ind w:firstLineChars="300" w:firstLine="720"/>
              <w:rPr>
                <w:rFonts w:ascii="仿宋" w:eastAsia="仿宋" w:hAnsi="仿宋" w:cs="仿宋"/>
                <w:sz w:val="24"/>
                <w:szCs w:val="24"/>
                <w:lang w:bidi="ar"/>
              </w:rPr>
            </w:pPr>
            <w:r>
              <w:rPr>
                <w:rFonts w:ascii="仿宋" w:eastAsia="仿宋" w:hAnsi="仿宋" w:cs="仿宋" w:hint="eastAsia"/>
                <w:sz w:val="24"/>
                <w:szCs w:val="24"/>
                <w:lang w:bidi="ar"/>
              </w:rPr>
              <w:t>2.3.1.6巫家拳在传徒授技、学习交流上仍存在门户之见；</w:t>
            </w:r>
          </w:p>
          <w:p w14:paraId="475C4D26" w14:textId="77777777" w:rsidR="00086E14" w:rsidRDefault="00190E71">
            <w:pPr>
              <w:spacing w:line="360" w:lineRule="auto"/>
              <w:ind w:firstLineChars="300" w:firstLine="720"/>
              <w:rPr>
                <w:rFonts w:ascii="仿宋" w:eastAsia="仿宋" w:hAnsi="仿宋" w:cs="仿宋"/>
                <w:sz w:val="24"/>
                <w:szCs w:val="24"/>
                <w:lang w:bidi="ar"/>
              </w:rPr>
            </w:pPr>
            <w:r>
              <w:rPr>
                <w:rFonts w:ascii="仿宋" w:eastAsia="仿宋" w:hAnsi="仿宋" w:cs="仿宋" w:hint="eastAsia"/>
                <w:sz w:val="24"/>
                <w:szCs w:val="24"/>
                <w:lang w:bidi="ar"/>
              </w:rPr>
              <w:t>2.3.1.7巫家拳中仅三叉、掐吊、田字、麒麟六肘和棍术开展较好，其他拳械内容练习人数特少，巫家拳的推广缺乏多方面的指导，有失传之危；</w:t>
            </w:r>
          </w:p>
          <w:p w14:paraId="3B0890EF" w14:textId="77777777" w:rsidR="00086E14" w:rsidRDefault="00190E71">
            <w:pPr>
              <w:spacing w:line="360" w:lineRule="auto"/>
              <w:ind w:firstLineChars="300" w:firstLine="720"/>
              <w:rPr>
                <w:rFonts w:ascii="仿宋" w:eastAsia="仿宋" w:hAnsi="仿宋" w:cs="仿宋"/>
                <w:sz w:val="24"/>
                <w:szCs w:val="24"/>
                <w:lang w:bidi="ar"/>
              </w:rPr>
            </w:pPr>
            <w:r>
              <w:rPr>
                <w:rFonts w:ascii="仿宋" w:eastAsia="仿宋" w:hAnsi="仿宋" w:cs="仿宋" w:hint="eastAsia"/>
                <w:sz w:val="24"/>
                <w:szCs w:val="24"/>
                <w:lang w:bidi="ar"/>
              </w:rPr>
              <w:t>2.3.1.8巫家拳的人才培养很落后，致使巫家拳的继承、推广和发展缺乏有效的组织和规划。</w:t>
            </w:r>
          </w:p>
          <w:p w14:paraId="52ACEA67" w14:textId="77777777" w:rsidR="00086E14" w:rsidRDefault="00190E71">
            <w:pPr>
              <w:spacing w:line="360" w:lineRule="auto"/>
              <w:ind w:firstLineChars="200" w:firstLine="480"/>
              <w:rPr>
                <w:rFonts w:ascii="仿宋" w:eastAsia="仿宋" w:hAnsi="仿宋" w:cs="仿宋"/>
                <w:sz w:val="24"/>
                <w:szCs w:val="24"/>
                <w:lang w:bidi="ar"/>
              </w:rPr>
            </w:pPr>
            <w:r>
              <w:rPr>
                <w:rFonts w:ascii="仿宋" w:eastAsia="仿宋" w:hAnsi="仿宋" w:cs="仿宋" w:hint="eastAsia"/>
                <w:sz w:val="24"/>
                <w:szCs w:val="24"/>
                <w:lang w:bidi="ar"/>
              </w:rPr>
              <w:t>2.3.2推力：</w:t>
            </w:r>
          </w:p>
          <w:p w14:paraId="4EA9597E" w14:textId="77777777" w:rsidR="00086E14" w:rsidRDefault="00190E71">
            <w:pPr>
              <w:spacing w:line="360" w:lineRule="auto"/>
              <w:ind w:firstLineChars="300" w:firstLine="720"/>
              <w:rPr>
                <w:rFonts w:ascii="仿宋" w:eastAsia="仿宋" w:hAnsi="仿宋" w:cs="仿宋"/>
                <w:sz w:val="24"/>
                <w:szCs w:val="24"/>
                <w:lang w:bidi="ar"/>
              </w:rPr>
            </w:pPr>
            <w:r>
              <w:rPr>
                <w:rFonts w:ascii="仿宋" w:eastAsia="仿宋" w:hAnsi="仿宋" w:cs="仿宋" w:hint="eastAsia"/>
                <w:sz w:val="24"/>
                <w:szCs w:val="24"/>
                <w:lang w:bidi="ar"/>
              </w:rPr>
              <w:t>2.3.2.1巫家拳主要传播地域是长株潭三地区，现今巫家拳在长株潭地区有广泛的群众基础；</w:t>
            </w:r>
          </w:p>
          <w:p w14:paraId="51DB1C13" w14:textId="77777777" w:rsidR="00086E14" w:rsidRDefault="00190E71">
            <w:pPr>
              <w:spacing w:line="360" w:lineRule="auto"/>
              <w:ind w:firstLineChars="300" w:firstLine="720"/>
              <w:rPr>
                <w:rFonts w:ascii="仿宋" w:eastAsia="仿宋" w:hAnsi="仿宋" w:cs="仿宋"/>
                <w:sz w:val="24"/>
                <w:szCs w:val="24"/>
                <w:lang w:bidi="ar"/>
              </w:rPr>
            </w:pPr>
            <w:r>
              <w:rPr>
                <w:rFonts w:ascii="仿宋" w:eastAsia="仿宋" w:hAnsi="仿宋" w:cs="仿宋" w:hint="eastAsia"/>
                <w:sz w:val="24"/>
                <w:szCs w:val="24"/>
                <w:lang w:bidi="ar"/>
              </w:rPr>
              <w:t>2.3.2.2群众练习巫家拳主要是为了强身健体、修身养性, 动因明确有益；</w:t>
            </w:r>
          </w:p>
          <w:p w14:paraId="5DD0F4EB" w14:textId="77777777" w:rsidR="00086E14" w:rsidRDefault="00190E71">
            <w:pPr>
              <w:spacing w:line="360" w:lineRule="auto"/>
              <w:ind w:firstLineChars="300" w:firstLine="720"/>
              <w:rPr>
                <w:rFonts w:ascii="仿宋" w:eastAsia="仿宋" w:hAnsi="仿宋" w:cs="仿宋"/>
                <w:sz w:val="24"/>
                <w:szCs w:val="24"/>
                <w:lang w:bidi="ar"/>
              </w:rPr>
            </w:pPr>
            <w:r>
              <w:rPr>
                <w:rFonts w:ascii="仿宋" w:eastAsia="仿宋" w:hAnsi="仿宋" w:cs="仿宋" w:hint="eastAsia"/>
                <w:sz w:val="24"/>
                <w:szCs w:val="24"/>
                <w:lang w:bidi="ar"/>
              </w:rPr>
              <w:t>2.3.2.3巫家拳练习场所选择灵活适当，拳械及功法内容丰富；</w:t>
            </w:r>
          </w:p>
          <w:p w14:paraId="3450CA6A" w14:textId="77777777" w:rsidR="00086E14" w:rsidRDefault="00190E71">
            <w:pPr>
              <w:spacing w:line="360" w:lineRule="auto"/>
              <w:ind w:firstLineChars="300" w:firstLine="720"/>
              <w:rPr>
                <w:rFonts w:ascii="仿宋" w:eastAsia="仿宋" w:hAnsi="仿宋" w:cs="仿宋"/>
                <w:sz w:val="24"/>
                <w:szCs w:val="24"/>
                <w:lang w:bidi="ar"/>
              </w:rPr>
            </w:pPr>
            <w:r>
              <w:rPr>
                <w:rFonts w:ascii="仿宋" w:eastAsia="仿宋" w:hAnsi="仿宋" w:cs="仿宋" w:hint="eastAsia"/>
                <w:sz w:val="24"/>
                <w:szCs w:val="24"/>
                <w:lang w:bidi="ar"/>
              </w:rPr>
              <w:t>2.3.2.4政府高度重视巫家拳的传承与发展，被列入市级非物质文化遗产，并增加保护资金。</w:t>
            </w:r>
          </w:p>
          <w:p w14:paraId="1A7225B1" w14:textId="77777777" w:rsidR="00086E14" w:rsidRDefault="00190E71">
            <w:pPr>
              <w:numPr>
                <w:ilvl w:val="0"/>
                <w:numId w:val="1"/>
              </w:numPr>
              <w:spacing w:line="360" w:lineRule="auto"/>
              <w:rPr>
                <w:rFonts w:ascii="仿宋" w:eastAsia="仿宋" w:hAnsi="仿宋" w:cs="仿宋"/>
                <w:b/>
                <w:bCs/>
                <w:sz w:val="24"/>
                <w:szCs w:val="24"/>
                <w:lang w:bidi="ar"/>
              </w:rPr>
            </w:pPr>
            <w:r>
              <w:rPr>
                <w:rFonts w:ascii="仿宋" w:eastAsia="仿宋" w:hAnsi="仿宋" w:cs="仿宋" w:hint="eastAsia"/>
                <w:b/>
                <w:bCs/>
                <w:sz w:val="24"/>
                <w:szCs w:val="24"/>
                <w:lang w:bidi="ar"/>
              </w:rPr>
              <w:t>解决的主要问题</w:t>
            </w:r>
          </w:p>
          <w:p w14:paraId="281CC155" w14:textId="77777777" w:rsidR="00086E14" w:rsidRDefault="00190E71">
            <w:pPr>
              <w:spacing w:line="360" w:lineRule="auto"/>
              <w:ind w:firstLine="480"/>
              <w:rPr>
                <w:rFonts w:ascii="仿宋" w:eastAsia="仿宋" w:hAnsi="仿宋" w:cs="仿宋"/>
                <w:sz w:val="24"/>
                <w:szCs w:val="24"/>
                <w:lang w:bidi="ar"/>
              </w:rPr>
            </w:pPr>
            <w:r>
              <w:rPr>
                <w:rFonts w:ascii="仿宋" w:eastAsia="仿宋" w:hAnsi="仿宋" w:cs="仿宋" w:hint="eastAsia"/>
                <w:sz w:val="24"/>
                <w:szCs w:val="24"/>
                <w:lang w:bidi="ar"/>
              </w:rPr>
              <w:t>3.1湘潭巫家拳现有的文化资源有哪些？</w:t>
            </w:r>
          </w:p>
          <w:p w14:paraId="72319F09" w14:textId="77777777" w:rsidR="00086E14" w:rsidRDefault="00190E71">
            <w:pPr>
              <w:spacing w:line="360" w:lineRule="auto"/>
              <w:ind w:firstLine="480"/>
              <w:rPr>
                <w:rFonts w:ascii="仿宋" w:eastAsia="仿宋" w:hAnsi="仿宋" w:cs="仿宋"/>
                <w:sz w:val="24"/>
                <w:szCs w:val="24"/>
                <w:lang w:bidi="ar"/>
              </w:rPr>
            </w:pPr>
            <w:r>
              <w:rPr>
                <w:rFonts w:ascii="仿宋" w:eastAsia="仿宋" w:hAnsi="仿宋" w:cs="仿宋" w:hint="eastAsia"/>
                <w:sz w:val="24"/>
                <w:szCs w:val="24"/>
                <w:lang w:bidi="ar"/>
              </w:rPr>
              <w:t>3.2湘潭巫家拳文化现有的传播策略有哪些？</w:t>
            </w:r>
          </w:p>
          <w:p w14:paraId="74AF0F35" w14:textId="77777777" w:rsidR="00086E14" w:rsidRDefault="00190E71">
            <w:pPr>
              <w:spacing w:line="360" w:lineRule="auto"/>
              <w:ind w:firstLine="480"/>
              <w:rPr>
                <w:rFonts w:ascii="仿宋" w:eastAsia="仿宋" w:hAnsi="仿宋" w:cs="仿宋"/>
                <w:sz w:val="24"/>
                <w:szCs w:val="24"/>
                <w:lang w:bidi="ar"/>
              </w:rPr>
            </w:pPr>
            <w:r>
              <w:rPr>
                <w:rFonts w:ascii="仿宋" w:eastAsia="仿宋" w:hAnsi="仿宋" w:cs="仿宋" w:hint="eastAsia"/>
                <w:sz w:val="24"/>
                <w:szCs w:val="24"/>
                <w:lang w:bidi="ar"/>
              </w:rPr>
              <w:t>3.3现在国内外民俗与传统体育竞技类非物质文化遗产申报、传承的策略有哪些？</w:t>
            </w:r>
          </w:p>
          <w:p w14:paraId="7AE756AB" w14:textId="77777777" w:rsidR="00086E14" w:rsidRDefault="00190E71">
            <w:pPr>
              <w:spacing w:line="360" w:lineRule="auto"/>
              <w:ind w:firstLine="480"/>
              <w:rPr>
                <w:rFonts w:ascii="仿宋" w:eastAsia="仿宋" w:hAnsi="仿宋" w:cs="仿宋"/>
                <w:sz w:val="24"/>
                <w:szCs w:val="24"/>
                <w:lang w:bidi="ar"/>
              </w:rPr>
            </w:pPr>
            <w:r>
              <w:rPr>
                <w:rFonts w:ascii="仿宋" w:eastAsia="仿宋" w:hAnsi="仿宋" w:cs="仿宋" w:hint="eastAsia"/>
                <w:sz w:val="24"/>
                <w:szCs w:val="24"/>
                <w:lang w:bidi="ar"/>
              </w:rPr>
              <w:t>3.4湘潭巫家拳申请非物质文化遗产的策略存在哪些优势和缺陷？</w:t>
            </w:r>
          </w:p>
          <w:p w14:paraId="17F4C60D" w14:textId="77777777" w:rsidR="00086E14" w:rsidRDefault="00190E71">
            <w:pPr>
              <w:spacing w:line="360" w:lineRule="auto"/>
              <w:ind w:firstLine="480"/>
              <w:rPr>
                <w:rFonts w:ascii="仿宋" w:eastAsia="仿宋" w:hAnsi="仿宋" w:cs="仿宋"/>
                <w:sz w:val="24"/>
                <w:szCs w:val="24"/>
                <w:lang w:bidi="ar"/>
              </w:rPr>
            </w:pPr>
            <w:r>
              <w:rPr>
                <w:rFonts w:ascii="仿宋" w:eastAsia="仿宋" w:hAnsi="仿宋" w:cs="仿宋" w:hint="eastAsia"/>
                <w:sz w:val="24"/>
                <w:szCs w:val="24"/>
                <w:lang w:bidi="ar"/>
              </w:rPr>
              <w:t>3.5湘潭巫家拳适合什么样传播策略，如何完善湘潭巫家拳传播现有的传播策略？</w:t>
            </w:r>
          </w:p>
          <w:p w14:paraId="245E91CD" w14:textId="77777777" w:rsidR="00086E14" w:rsidRDefault="00190E71">
            <w:pPr>
              <w:spacing w:line="360" w:lineRule="auto"/>
              <w:ind w:firstLine="480"/>
              <w:rPr>
                <w:rFonts w:eastAsia="楷体_GB2312"/>
                <w:sz w:val="28"/>
                <w:szCs w:val="28"/>
              </w:rPr>
            </w:pPr>
            <w:r>
              <w:rPr>
                <w:rFonts w:ascii="仿宋" w:eastAsia="仿宋" w:hAnsi="仿宋" w:cs="仿宋" w:hint="eastAsia"/>
                <w:sz w:val="24"/>
                <w:szCs w:val="24"/>
                <w:lang w:bidi="ar"/>
              </w:rPr>
              <w:t>3.6理论总结民俗与传统体育竞技类非物质文化遗产的传播策略如何克服实际困难进行实施，获得成效？</w:t>
            </w:r>
          </w:p>
        </w:tc>
      </w:tr>
      <w:tr w:rsidR="00086E14" w14:paraId="67FE34CA" w14:textId="77777777">
        <w:trPr>
          <w:trHeight w:val="1363"/>
          <w:jc w:val="center"/>
        </w:trPr>
        <w:tc>
          <w:tcPr>
            <w:tcW w:w="9366" w:type="dxa"/>
            <w:gridSpan w:val="8"/>
          </w:tcPr>
          <w:p w14:paraId="7FC05369" w14:textId="77777777" w:rsidR="00086E14" w:rsidRDefault="00190E71">
            <w:pPr>
              <w:rPr>
                <w:rFonts w:eastAsia="楷体_GB2312"/>
                <w:sz w:val="28"/>
                <w:szCs w:val="28"/>
              </w:rPr>
            </w:pPr>
            <w:r>
              <w:rPr>
                <w:rFonts w:eastAsia="楷体_GB2312" w:hint="eastAsia"/>
                <w:sz w:val="28"/>
                <w:szCs w:val="28"/>
              </w:rPr>
              <w:lastRenderedPageBreak/>
              <w:t>本项目学生有关的研究积累和已取得的成绩</w:t>
            </w:r>
          </w:p>
          <w:p w14:paraId="104CF21C" w14:textId="77777777" w:rsidR="00086E14" w:rsidRDefault="00190E71">
            <w:pPr>
              <w:spacing w:line="360" w:lineRule="auto"/>
              <w:ind w:firstLineChars="200" w:firstLine="480"/>
              <w:rPr>
                <w:rFonts w:ascii="仿宋" w:eastAsia="仿宋" w:hAnsi="仿宋" w:cs="仿宋"/>
                <w:sz w:val="24"/>
                <w:szCs w:val="24"/>
                <w:lang w:bidi="ar"/>
              </w:rPr>
            </w:pPr>
            <w:r>
              <w:rPr>
                <w:rFonts w:ascii="仿宋" w:eastAsia="仿宋" w:hAnsi="仿宋" w:cs="仿宋" w:hint="eastAsia"/>
                <w:sz w:val="24"/>
                <w:szCs w:val="24"/>
                <w:lang w:bidi="ar"/>
              </w:rPr>
              <w:t>本研究团队学生大部分就读于湘潭大学历史系文化产业管理专业，目前正在学习文化传播学、文化资源的开发与保护、文化经济学和文化市场营销等专业课程，以及辅助的关于文化产业、文化项目等知识，能够将知识通过实践加以巩固，学以致用。</w:t>
            </w:r>
          </w:p>
          <w:p w14:paraId="72F0E586" w14:textId="77777777" w:rsidR="00086E14" w:rsidRDefault="00190E71">
            <w:pPr>
              <w:spacing w:line="360" w:lineRule="auto"/>
              <w:ind w:firstLineChars="200" w:firstLine="480"/>
              <w:rPr>
                <w:rFonts w:ascii="仿宋" w:eastAsia="仿宋" w:hAnsi="仿宋" w:cs="仿宋"/>
                <w:sz w:val="24"/>
                <w:szCs w:val="24"/>
                <w:lang w:bidi="ar"/>
              </w:rPr>
            </w:pPr>
            <w:r>
              <w:rPr>
                <w:rFonts w:ascii="仿宋" w:eastAsia="仿宋" w:hAnsi="仿宋" w:cs="仿宋" w:hint="eastAsia"/>
                <w:sz w:val="24"/>
                <w:szCs w:val="24"/>
                <w:lang w:bidi="ar"/>
              </w:rPr>
              <w:t>经对湘潭市巫家拳的调查研究以及国内目前对巫家拳发表的研究论文显示，湘潭市巫家拳并不是湖南本地诞生的一个武术种类，而是来源于福建地区，巫家拳又称南少林巫家拳，属于福建南少林拳系的一个内家拳种。相传为福建连城县人氏巫必达所创，至今已有200多年的历史。下传已近十代，门徒数以万计，遍布湖南、湖北、江西、云南、四川等地。</w:t>
            </w:r>
          </w:p>
          <w:p w14:paraId="1EA23F37" w14:textId="77777777" w:rsidR="00086E14" w:rsidRDefault="00190E71">
            <w:pPr>
              <w:spacing w:line="360" w:lineRule="auto"/>
              <w:ind w:firstLineChars="200" w:firstLine="480"/>
              <w:rPr>
                <w:rFonts w:ascii="仿宋" w:eastAsia="仿宋" w:hAnsi="仿宋" w:cs="仿宋"/>
                <w:sz w:val="24"/>
                <w:szCs w:val="24"/>
                <w:lang w:bidi="ar"/>
              </w:rPr>
            </w:pPr>
            <w:r>
              <w:rPr>
                <w:rFonts w:ascii="仿宋" w:eastAsia="仿宋" w:hAnsi="仿宋" w:cs="仿宋" w:hint="eastAsia"/>
                <w:sz w:val="24"/>
                <w:szCs w:val="24"/>
                <w:lang w:bidi="ar"/>
              </w:rPr>
              <w:t>巫家拳虽是一种技击术，但在运动中处处体现着文化哲理，修身之准则，也蕴藏着生活的智慧，表现出一种处事方式。”巫家拳第六代传承人，湘潭巫家拳协会常务副主席，巫家拳馆馆长颜亮鸣曾说，如今生活节奏快，现代人容易浮躁。习巫家拳，可荡涤心灵，通经活络，练就一身浩然正气。</w:t>
            </w:r>
          </w:p>
          <w:p w14:paraId="515FEC6F" w14:textId="77777777" w:rsidR="00086E14" w:rsidRDefault="00190E71">
            <w:pPr>
              <w:spacing w:line="360" w:lineRule="auto"/>
              <w:ind w:firstLineChars="200" w:firstLine="480"/>
              <w:rPr>
                <w:rFonts w:eastAsia="楷体_GB2312"/>
                <w:sz w:val="28"/>
                <w:szCs w:val="28"/>
              </w:rPr>
            </w:pPr>
            <w:r>
              <w:rPr>
                <w:rFonts w:ascii="仿宋" w:eastAsia="仿宋" w:hAnsi="仿宋" w:cs="仿宋" w:hint="eastAsia"/>
                <w:sz w:val="24"/>
                <w:szCs w:val="24"/>
                <w:lang w:bidi="ar"/>
              </w:rPr>
              <w:t>传统武术门槛高，要想学得真传并不易。为了让巫家拳为普罗大众所接受，颜亮鸣在巫家拳传统套路的基础上精选了擂肘、扁肘、滚肘等12个有代表性的技击动作，创造了一套“巫家拳操”。这套操简单、实用、适合大型集体活动表演，也适合白领阶层在办公室里练习，吸引了大量市民学习。</w:t>
            </w:r>
          </w:p>
        </w:tc>
      </w:tr>
      <w:tr w:rsidR="00086E14" w14:paraId="24101945" w14:textId="77777777">
        <w:trPr>
          <w:trHeight w:val="2949"/>
          <w:jc w:val="center"/>
        </w:trPr>
        <w:tc>
          <w:tcPr>
            <w:tcW w:w="9366" w:type="dxa"/>
            <w:gridSpan w:val="8"/>
          </w:tcPr>
          <w:p w14:paraId="1E3C1AC0" w14:textId="77777777" w:rsidR="00086E14" w:rsidRDefault="00190E71">
            <w:pPr>
              <w:rPr>
                <w:rFonts w:eastAsia="楷体_GB2312"/>
                <w:sz w:val="28"/>
                <w:szCs w:val="28"/>
              </w:rPr>
            </w:pPr>
            <w:r>
              <w:rPr>
                <w:rFonts w:eastAsia="楷体_GB2312" w:hint="eastAsia"/>
                <w:sz w:val="28"/>
                <w:szCs w:val="28"/>
              </w:rPr>
              <w:t>项目的创新点和特色</w:t>
            </w:r>
          </w:p>
          <w:p w14:paraId="02DB0AC6" w14:textId="77777777" w:rsidR="00086E14" w:rsidRDefault="00190E71">
            <w:pPr>
              <w:spacing w:line="360" w:lineRule="auto"/>
              <w:rPr>
                <w:rFonts w:ascii="仿宋" w:eastAsia="仿宋" w:hAnsi="仿宋" w:cs="仿宋"/>
                <w:b/>
                <w:bCs/>
                <w:sz w:val="24"/>
                <w:szCs w:val="24"/>
                <w:lang w:bidi="ar"/>
              </w:rPr>
            </w:pPr>
            <w:r>
              <w:rPr>
                <w:rFonts w:ascii="仿宋" w:eastAsia="仿宋" w:hAnsi="仿宋" w:cs="仿宋" w:hint="eastAsia"/>
                <w:b/>
                <w:bCs/>
                <w:sz w:val="24"/>
                <w:szCs w:val="24"/>
                <w:lang w:bidi="ar"/>
              </w:rPr>
              <w:t>1、创新点</w:t>
            </w:r>
          </w:p>
          <w:p w14:paraId="28390B4C" w14:textId="77777777" w:rsidR="00086E14" w:rsidRDefault="00190E71">
            <w:pPr>
              <w:ind w:firstLineChars="200" w:firstLine="480"/>
              <w:rPr>
                <w:rFonts w:ascii="仿宋_GB2312" w:eastAsia="仿宋_GB2312"/>
                <w:sz w:val="24"/>
                <w:szCs w:val="24"/>
              </w:rPr>
            </w:pPr>
            <w:r>
              <w:rPr>
                <w:rFonts w:ascii="仿宋_GB2312" w:eastAsia="仿宋_GB2312" w:hint="eastAsia"/>
                <w:sz w:val="24"/>
                <w:szCs w:val="24"/>
              </w:rPr>
              <w:t>1.1研究对象创新：巫家拳的价值、前景和申遗保护工作的研究非常有限，项目以其为研究对象，既能深入了解巫家拳、传播巫家拳，又能使之成为文化资源，带来经济、社会效益；</w:t>
            </w:r>
          </w:p>
          <w:p w14:paraId="2F733363" w14:textId="77777777" w:rsidR="00086E14" w:rsidRDefault="00190E71">
            <w:pPr>
              <w:ind w:firstLineChars="200" w:firstLine="480"/>
              <w:rPr>
                <w:rFonts w:ascii="仿宋_GB2312" w:eastAsia="仿宋_GB2312"/>
                <w:sz w:val="24"/>
                <w:szCs w:val="24"/>
              </w:rPr>
            </w:pPr>
            <w:r>
              <w:rPr>
                <w:rFonts w:ascii="仿宋_GB2312" w:eastAsia="仿宋_GB2312" w:hint="eastAsia"/>
                <w:sz w:val="24"/>
                <w:szCs w:val="24"/>
              </w:rPr>
              <w:t>1.2研究角度创新：现有研究多将巫家拳看做一种体育运动项目，侧重于巫家拳的历史发展、流派、形态等，本项目团队将巫家拳作为非物质文化遗产进行研究，侧重于巫家拳的保护、开发，并对非物质文化遗产保护提出普世性策略；</w:t>
            </w:r>
          </w:p>
          <w:p w14:paraId="71872019" w14:textId="77777777" w:rsidR="00086E14" w:rsidRDefault="00190E71">
            <w:pPr>
              <w:ind w:firstLineChars="200" w:firstLine="480"/>
              <w:rPr>
                <w:rFonts w:eastAsia="楷体_GB2312"/>
                <w:sz w:val="28"/>
                <w:szCs w:val="28"/>
              </w:rPr>
            </w:pPr>
            <w:r>
              <w:rPr>
                <w:rFonts w:ascii="仿宋_GB2312" w:eastAsia="仿宋_GB2312" w:hint="eastAsia"/>
                <w:sz w:val="24"/>
                <w:szCs w:val="24"/>
              </w:rPr>
              <w:t>1.3人员组成创新：本项目团队由文化产业管理专业和党史专业学生组成，看问题角度多样。</w:t>
            </w:r>
          </w:p>
          <w:p w14:paraId="67E755B1" w14:textId="77777777" w:rsidR="00086E14" w:rsidRDefault="00190E71">
            <w:pPr>
              <w:rPr>
                <w:rFonts w:ascii="仿宋_GB2312" w:eastAsia="仿宋_GB2312"/>
                <w:b/>
                <w:bCs/>
                <w:sz w:val="24"/>
                <w:szCs w:val="24"/>
              </w:rPr>
            </w:pPr>
            <w:r>
              <w:rPr>
                <w:rFonts w:ascii="仿宋_GB2312" w:eastAsia="仿宋_GB2312" w:hint="eastAsia"/>
                <w:b/>
                <w:bCs/>
                <w:sz w:val="24"/>
                <w:szCs w:val="24"/>
              </w:rPr>
              <w:t>2、特色</w:t>
            </w:r>
          </w:p>
          <w:p w14:paraId="30CF55D2" w14:textId="77777777" w:rsidR="00086E14" w:rsidRDefault="00190E71">
            <w:pPr>
              <w:ind w:firstLineChars="200" w:firstLine="480"/>
              <w:rPr>
                <w:rFonts w:ascii="仿宋_GB2312" w:eastAsia="仿宋_GB2312"/>
                <w:sz w:val="24"/>
                <w:szCs w:val="24"/>
              </w:rPr>
            </w:pPr>
            <w:r>
              <w:rPr>
                <w:rFonts w:ascii="仿宋_GB2312" w:eastAsia="仿宋_GB2312" w:hint="eastAsia"/>
                <w:sz w:val="24"/>
                <w:szCs w:val="24"/>
              </w:rPr>
              <w:t>2.1本项目以小见大，具有很大的实用性。不仅能够切实地服务于湘潭巫家拳的传</w:t>
            </w:r>
            <w:r>
              <w:rPr>
                <w:rFonts w:ascii="仿宋_GB2312" w:eastAsia="仿宋_GB2312" w:hint="eastAsia"/>
                <w:sz w:val="24"/>
                <w:szCs w:val="24"/>
              </w:rPr>
              <w:lastRenderedPageBreak/>
              <w:t>播发展，而且能够比较分析概括出此类资源的传播策略，为我国</w:t>
            </w:r>
            <w:r>
              <w:rPr>
                <w:rFonts w:ascii="仿宋" w:eastAsia="仿宋" w:hAnsi="仿宋" w:cs="仿宋" w:hint="eastAsia"/>
                <w:sz w:val="24"/>
                <w:szCs w:val="24"/>
                <w:lang w:bidi="ar"/>
              </w:rPr>
              <w:t>民俗与传统体育竞技类非物质文化遗产</w:t>
            </w:r>
            <w:r>
              <w:rPr>
                <w:rFonts w:ascii="仿宋_GB2312" w:eastAsia="仿宋_GB2312" w:hint="eastAsia"/>
                <w:sz w:val="24"/>
                <w:szCs w:val="24"/>
              </w:rPr>
              <w:t>的保护提供更多的更好的策略。</w:t>
            </w:r>
          </w:p>
          <w:p w14:paraId="1D1C300F" w14:textId="77777777" w:rsidR="00086E14" w:rsidRDefault="00190E71">
            <w:pPr>
              <w:ind w:firstLineChars="200" w:firstLine="480"/>
              <w:rPr>
                <w:rFonts w:ascii="仿宋_GB2312" w:eastAsia="仿宋_GB2312"/>
                <w:sz w:val="24"/>
                <w:szCs w:val="24"/>
              </w:rPr>
            </w:pPr>
            <w:r>
              <w:rPr>
                <w:rFonts w:ascii="仿宋_GB2312" w:eastAsia="仿宋_GB2312" w:hint="eastAsia"/>
                <w:sz w:val="24"/>
                <w:szCs w:val="24"/>
              </w:rPr>
              <w:t>2.2在一定程度上也为我国学术理论界关于</w:t>
            </w:r>
            <w:r>
              <w:rPr>
                <w:rFonts w:ascii="仿宋" w:eastAsia="仿宋" w:hAnsi="仿宋" w:cs="仿宋" w:hint="eastAsia"/>
                <w:sz w:val="24"/>
                <w:szCs w:val="24"/>
                <w:lang w:bidi="ar"/>
              </w:rPr>
              <w:t>民俗与传统体育竞技类非物质文化遗产</w:t>
            </w:r>
            <w:r>
              <w:rPr>
                <w:rFonts w:ascii="仿宋_GB2312" w:eastAsia="仿宋_GB2312" w:hint="eastAsia"/>
                <w:sz w:val="24"/>
                <w:szCs w:val="24"/>
              </w:rPr>
              <w:t>传播策略的研究，做出一份力量。</w:t>
            </w:r>
          </w:p>
          <w:p w14:paraId="5D6C6FF6" w14:textId="77777777" w:rsidR="00086E14" w:rsidRDefault="00190E71">
            <w:pPr>
              <w:ind w:firstLineChars="200" w:firstLine="480"/>
              <w:rPr>
                <w:rFonts w:eastAsia="楷体_GB2312"/>
                <w:sz w:val="28"/>
                <w:szCs w:val="28"/>
              </w:rPr>
            </w:pPr>
            <w:r>
              <w:rPr>
                <w:rFonts w:ascii="仿宋_GB2312" w:eastAsia="仿宋_GB2312" w:hint="eastAsia"/>
                <w:sz w:val="24"/>
                <w:szCs w:val="24"/>
              </w:rPr>
              <w:t>2.3具有发展前景：在文化竞争日益激烈的当下，如何将文化资源转化为文化资本备受关注。文化遗产作为文化经济的重要资源，在未来具有广阔的发展前景。</w:t>
            </w:r>
          </w:p>
        </w:tc>
      </w:tr>
      <w:tr w:rsidR="00086E14" w14:paraId="1AB0ABD0" w14:textId="77777777">
        <w:trPr>
          <w:trHeight w:val="1041"/>
          <w:jc w:val="center"/>
        </w:trPr>
        <w:tc>
          <w:tcPr>
            <w:tcW w:w="9366" w:type="dxa"/>
            <w:gridSpan w:val="8"/>
          </w:tcPr>
          <w:p w14:paraId="18A62AEF" w14:textId="77777777" w:rsidR="00086E14" w:rsidRDefault="00190E71">
            <w:pPr>
              <w:rPr>
                <w:rFonts w:eastAsia="楷体_GB2312"/>
                <w:sz w:val="28"/>
                <w:szCs w:val="28"/>
              </w:rPr>
            </w:pPr>
            <w:r>
              <w:rPr>
                <w:rFonts w:eastAsia="楷体_GB2312" w:hint="eastAsia"/>
                <w:sz w:val="28"/>
                <w:szCs w:val="28"/>
              </w:rPr>
              <w:lastRenderedPageBreak/>
              <w:t>项目的技术路线及预期成果</w:t>
            </w:r>
          </w:p>
          <w:p w14:paraId="39C9D583" w14:textId="77777777" w:rsidR="00086E14" w:rsidRDefault="00190E71">
            <w:pPr>
              <w:numPr>
                <w:ilvl w:val="0"/>
                <w:numId w:val="2"/>
              </w:numPr>
              <w:rPr>
                <w:rFonts w:ascii="仿宋_GB2312" w:eastAsia="仿宋_GB2312"/>
                <w:b/>
                <w:bCs/>
                <w:sz w:val="24"/>
                <w:szCs w:val="24"/>
              </w:rPr>
            </w:pPr>
            <w:r>
              <w:rPr>
                <w:rFonts w:ascii="仿宋_GB2312" w:eastAsia="仿宋_GB2312" w:hint="eastAsia"/>
                <w:b/>
                <w:bCs/>
                <w:sz w:val="24"/>
                <w:szCs w:val="24"/>
              </w:rPr>
              <w:t>技术路线</w:t>
            </w:r>
          </w:p>
          <w:p w14:paraId="0F10CF65" w14:textId="77777777" w:rsidR="00086E14" w:rsidRDefault="00190E71">
            <w:pPr>
              <w:ind w:firstLineChars="200" w:firstLine="480"/>
              <w:rPr>
                <w:rFonts w:ascii="仿宋_GB2312" w:eastAsia="仿宋_GB2312"/>
                <w:sz w:val="24"/>
                <w:szCs w:val="24"/>
              </w:rPr>
            </w:pPr>
            <w:r>
              <w:rPr>
                <w:rFonts w:ascii="仿宋_GB2312" w:eastAsia="仿宋_GB2312" w:hint="eastAsia"/>
                <w:sz w:val="24"/>
                <w:szCs w:val="24"/>
              </w:rPr>
              <w:t>1.1通过资料查找获取理论基础，结合现实背景，了解巫家拳的发展历程；</w:t>
            </w:r>
          </w:p>
          <w:p w14:paraId="12F11023" w14:textId="77777777" w:rsidR="00086E14" w:rsidRDefault="00190E71">
            <w:pPr>
              <w:ind w:firstLineChars="200" w:firstLine="480"/>
              <w:rPr>
                <w:rFonts w:ascii="仿宋_GB2312" w:eastAsia="仿宋_GB2312"/>
                <w:sz w:val="24"/>
                <w:szCs w:val="24"/>
              </w:rPr>
            </w:pPr>
            <w:r>
              <w:rPr>
                <w:rFonts w:ascii="仿宋_GB2312" w:eastAsia="仿宋_GB2312" w:hint="eastAsia"/>
                <w:sz w:val="24"/>
                <w:szCs w:val="24"/>
              </w:rPr>
              <w:t>1.2通过走访、问卷调查的形式针对巫家拳的发展现状进行社会调研，提出巫家拳保护的利弊条件、如何进一步发展等问题；</w:t>
            </w:r>
          </w:p>
          <w:p w14:paraId="4504DC44" w14:textId="77777777" w:rsidR="00086E14" w:rsidRDefault="00190E71">
            <w:pPr>
              <w:ind w:firstLineChars="200" w:firstLine="480"/>
              <w:rPr>
                <w:rFonts w:ascii="仿宋_GB2312" w:eastAsia="仿宋_GB2312"/>
                <w:sz w:val="24"/>
                <w:szCs w:val="24"/>
              </w:rPr>
            </w:pPr>
            <w:r>
              <w:rPr>
                <w:rFonts w:ascii="仿宋_GB2312" w:eastAsia="仿宋_GB2312" w:hint="eastAsia"/>
                <w:sz w:val="24"/>
                <w:szCs w:val="24"/>
              </w:rPr>
              <w:t>1.3运用传播学、旅游文化学以及文化经济学等所学知识，询问专业老师，借鉴国内外同类文化资源保护发展措施，结合当地实际，提出巫家拳保护、发展建议；</w:t>
            </w:r>
          </w:p>
          <w:p w14:paraId="6682F677" w14:textId="77777777" w:rsidR="00086E14" w:rsidRDefault="00190E71">
            <w:pPr>
              <w:ind w:firstLineChars="200" w:firstLine="480"/>
              <w:rPr>
                <w:rFonts w:ascii="仿宋_GB2312" w:eastAsia="仿宋_GB2312"/>
                <w:sz w:val="24"/>
                <w:szCs w:val="24"/>
              </w:rPr>
            </w:pPr>
            <w:r>
              <w:rPr>
                <w:rFonts w:ascii="仿宋_GB2312" w:eastAsia="仿宋_GB2312" w:hint="eastAsia"/>
                <w:sz w:val="24"/>
                <w:szCs w:val="24"/>
              </w:rPr>
              <w:t>1.4经过调查研究，深入了解巫家拳，并挖掘巫家拳现实的经济、社会效益，对非物质文化遗产的开发和保护有所启发。</w:t>
            </w:r>
          </w:p>
          <w:p w14:paraId="4936244C" w14:textId="77777777" w:rsidR="00086E14" w:rsidRDefault="00190E71">
            <w:pPr>
              <w:rPr>
                <w:rFonts w:ascii="仿宋_GB2312" w:eastAsia="仿宋_GB2312"/>
                <w:b/>
                <w:bCs/>
                <w:sz w:val="24"/>
                <w:szCs w:val="24"/>
              </w:rPr>
            </w:pPr>
            <w:r>
              <w:rPr>
                <w:rFonts w:ascii="仿宋_GB2312" w:eastAsia="仿宋_GB2312" w:hint="eastAsia"/>
                <w:b/>
                <w:bCs/>
                <w:sz w:val="24"/>
                <w:szCs w:val="24"/>
              </w:rPr>
              <w:t>2、预期成果</w:t>
            </w:r>
          </w:p>
          <w:p w14:paraId="3D1B551F" w14:textId="77777777" w:rsidR="00086E14" w:rsidRDefault="00190E71">
            <w:pPr>
              <w:ind w:firstLineChars="200" w:firstLine="480"/>
              <w:rPr>
                <w:rFonts w:ascii="仿宋_GB2312" w:eastAsia="仿宋_GB2312"/>
                <w:sz w:val="24"/>
                <w:szCs w:val="24"/>
              </w:rPr>
            </w:pPr>
            <w:r>
              <w:rPr>
                <w:rFonts w:ascii="仿宋_GB2312" w:eastAsia="仿宋_GB2312" w:hint="eastAsia"/>
                <w:sz w:val="24"/>
                <w:szCs w:val="24"/>
              </w:rPr>
              <w:t>2.1通过对湘潭巫家拳的民众认可度，在外地的影响力与知名度，以及现有的传播投入和策略进行分析研究，结合对民众的问卷调查和数据分析，得出湘潭巫家拳现有的保护措施的项目报告书。</w:t>
            </w:r>
          </w:p>
          <w:p w14:paraId="5C9D541C" w14:textId="77777777" w:rsidR="00086E14" w:rsidRDefault="00190E71">
            <w:pPr>
              <w:ind w:firstLineChars="200" w:firstLine="480"/>
              <w:rPr>
                <w:rFonts w:eastAsia="楷体_GB2312"/>
                <w:sz w:val="28"/>
                <w:szCs w:val="28"/>
              </w:rPr>
            </w:pPr>
            <w:r>
              <w:rPr>
                <w:rFonts w:ascii="仿宋_GB2312" w:eastAsia="仿宋_GB2312" w:hint="eastAsia"/>
                <w:sz w:val="24"/>
                <w:szCs w:val="24"/>
              </w:rPr>
              <w:t>2.2通过分析国内外其他地方的民俗与传统体育竞技类非物质文化遗产传播策略的分析总结，进行借鉴，得出湘潭巫家拳传播新策略项目报告书，并在此基础上进一步概括出适合我国民俗与传统体育竞技类非物质文化遗产保护的大众策略。</w:t>
            </w:r>
          </w:p>
        </w:tc>
      </w:tr>
      <w:tr w:rsidR="00086E14" w14:paraId="56562207" w14:textId="77777777">
        <w:trPr>
          <w:trHeight w:val="2946"/>
          <w:jc w:val="center"/>
        </w:trPr>
        <w:tc>
          <w:tcPr>
            <w:tcW w:w="9366" w:type="dxa"/>
            <w:gridSpan w:val="8"/>
          </w:tcPr>
          <w:p w14:paraId="06BC04C9" w14:textId="77777777" w:rsidR="00086E14" w:rsidRDefault="00190E71">
            <w:pPr>
              <w:rPr>
                <w:rFonts w:eastAsia="楷体_GB2312"/>
                <w:sz w:val="28"/>
                <w:szCs w:val="28"/>
              </w:rPr>
            </w:pPr>
            <w:r>
              <w:rPr>
                <w:rFonts w:eastAsia="楷体_GB2312" w:hint="eastAsia"/>
                <w:sz w:val="28"/>
                <w:szCs w:val="28"/>
              </w:rPr>
              <w:t>年度目标和工作内容（分年度写）</w:t>
            </w:r>
          </w:p>
          <w:p w14:paraId="76104BAA" w14:textId="77777777" w:rsidR="00086E14" w:rsidRDefault="00190E71">
            <w:pPr>
              <w:rPr>
                <w:rFonts w:ascii="仿宋" w:eastAsia="仿宋" w:hAnsi="仿宋" w:cs="仿宋"/>
                <w:b/>
                <w:bCs/>
                <w:sz w:val="24"/>
                <w:szCs w:val="24"/>
                <w:lang w:bidi="ar"/>
              </w:rPr>
            </w:pPr>
            <w:r>
              <w:rPr>
                <w:rFonts w:ascii="仿宋" w:eastAsia="仿宋" w:hAnsi="仿宋" w:cs="仿宋" w:hint="eastAsia"/>
                <w:b/>
                <w:bCs/>
                <w:sz w:val="24"/>
                <w:szCs w:val="24"/>
                <w:lang w:bidi="ar"/>
              </w:rPr>
              <w:t>1、成员分工</w:t>
            </w:r>
          </w:p>
          <w:p w14:paraId="6A339EE2" w14:textId="77777777" w:rsidR="00086E14" w:rsidRDefault="00190E71" w:rsidP="00547AEC">
            <w:pPr>
              <w:ind w:firstLineChars="200" w:firstLine="480"/>
              <w:rPr>
                <w:rFonts w:ascii="仿宋" w:eastAsia="仿宋" w:hAnsi="仿宋" w:cs="仿宋"/>
                <w:sz w:val="24"/>
                <w:szCs w:val="24"/>
                <w:lang w:bidi="ar"/>
              </w:rPr>
            </w:pPr>
            <w:r>
              <w:rPr>
                <w:rFonts w:ascii="仿宋" w:eastAsia="仿宋" w:hAnsi="仿宋" w:cs="仿宋" w:hint="eastAsia"/>
                <w:sz w:val="24"/>
                <w:szCs w:val="24"/>
                <w:lang w:bidi="ar"/>
              </w:rPr>
              <w:t>在两年的《</w:t>
            </w:r>
            <w:r>
              <w:rPr>
                <w:rFonts w:ascii="仿宋" w:eastAsia="仿宋" w:hAnsi="仿宋" w:cs="仿宋" w:hint="eastAsia"/>
                <w:sz w:val="24"/>
                <w:szCs w:val="24"/>
              </w:rPr>
              <w:t>湘潭巫家拳的保护与发展策略研究》</w:t>
            </w:r>
            <w:r>
              <w:rPr>
                <w:rFonts w:ascii="仿宋" w:eastAsia="仿宋" w:hAnsi="仿宋" w:cs="仿宋" w:hint="eastAsia"/>
                <w:sz w:val="24"/>
                <w:szCs w:val="24"/>
                <w:lang w:bidi="ar"/>
              </w:rPr>
              <w:t>项目研究中，团队成员大致分工如下：</w:t>
            </w:r>
          </w:p>
          <w:p w14:paraId="5963341E" w14:textId="77777777" w:rsidR="00086E14" w:rsidRDefault="00190E71">
            <w:pPr>
              <w:ind w:firstLineChars="200" w:firstLine="480"/>
              <w:rPr>
                <w:rFonts w:ascii="仿宋" w:eastAsia="仿宋" w:hAnsi="仿宋" w:cs="仿宋"/>
                <w:sz w:val="24"/>
                <w:szCs w:val="24"/>
                <w:lang w:bidi="ar"/>
              </w:rPr>
            </w:pPr>
            <w:r>
              <w:rPr>
                <w:rFonts w:ascii="仿宋" w:eastAsia="仿宋" w:hAnsi="仿宋" w:cs="仿宋" w:hint="eastAsia"/>
                <w:sz w:val="24"/>
                <w:szCs w:val="24"/>
                <w:lang w:bidi="ar"/>
              </w:rPr>
              <w:t>陆璐璐 负责收集有关巫家拳的相关资料，联系并辅助实地考察、采访和调查，辅助最终项目报告书的撰写。</w:t>
            </w:r>
          </w:p>
          <w:p w14:paraId="4DD351F1" w14:textId="77777777" w:rsidR="00086E14" w:rsidRDefault="00190E71" w:rsidP="00547AEC">
            <w:pPr>
              <w:ind w:firstLineChars="200" w:firstLine="480"/>
              <w:rPr>
                <w:rFonts w:ascii="仿宋" w:eastAsia="仿宋" w:hAnsi="仿宋" w:cs="仿宋"/>
                <w:sz w:val="24"/>
                <w:szCs w:val="24"/>
                <w:lang w:bidi="ar"/>
              </w:rPr>
            </w:pPr>
            <w:r>
              <w:rPr>
                <w:rFonts w:ascii="仿宋" w:eastAsia="仿宋" w:hAnsi="仿宋" w:cs="仿宋" w:hint="eastAsia"/>
                <w:sz w:val="24"/>
                <w:szCs w:val="24"/>
                <w:lang w:bidi="ar"/>
              </w:rPr>
              <w:t>姜继开  负责利用有关传播学、文化经济学以及旅游文化学等知识，进行对民俗与体育类非物质文化遗产的申报发展与保护的资料的收集和整理，辅助实地考察、采访和调查。</w:t>
            </w:r>
            <w:r w:rsidR="00547AEC">
              <w:rPr>
                <w:rFonts w:ascii="仿宋" w:eastAsia="仿宋" w:hAnsi="仿宋" w:cs="仿宋" w:hint="eastAsia"/>
                <w:sz w:val="24"/>
                <w:szCs w:val="24"/>
                <w:lang w:bidi="ar"/>
              </w:rPr>
              <w:t>负责研究思路和研究进程的控制，以及联系专家、老师、相关机构负责人。以及最终项目报告书的撰写。</w:t>
            </w:r>
          </w:p>
          <w:p w14:paraId="3EFB6BBC" w14:textId="77777777" w:rsidR="00086E14" w:rsidRDefault="00190E71">
            <w:pPr>
              <w:ind w:firstLineChars="200" w:firstLine="480"/>
              <w:rPr>
                <w:rFonts w:ascii="仿宋" w:eastAsia="仿宋" w:hAnsi="仿宋" w:cs="仿宋"/>
                <w:sz w:val="24"/>
                <w:szCs w:val="24"/>
                <w:lang w:bidi="ar"/>
              </w:rPr>
            </w:pPr>
            <w:r>
              <w:rPr>
                <w:rFonts w:ascii="仿宋" w:eastAsia="仿宋" w:hAnsi="仿宋" w:cs="仿宋" w:hint="eastAsia"/>
                <w:sz w:val="24"/>
                <w:szCs w:val="24"/>
                <w:lang w:bidi="ar"/>
              </w:rPr>
              <w:lastRenderedPageBreak/>
              <w:t>张至恩  负责全部资料的整理，以及对国内外其他地区民俗与传统体育类非物质文化遗产保护、开发策略的总结。</w:t>
            </w:r>
          </w:p>
          <w:p w14:paraId="4E60D553" w14:textId="77777777" w:rsidR="00086E14" w:rsidRDefault="00190E71">
            <w:pPr>
              <w:rPr>
                <w:rFonts w:ascii="仿宋" w:eastAsia="仿宋" w:hAnsi="仿宋" w:cs="仿宋"/>
                <w:b/>
                <w:bCs/>
                <w:sz w:val="24"/>
                <w:szCs w:val="24"/>
                <w:lang w:bidi="ar"/>
              </w:rPr>
            </w:pPr>
            <w:r>
              <w:rPr>
                <w:rFonts w:ascii="仿宋" w:eastAsia="仿宋" w:hAnsi="仿宋" w:cs="仿宋" w:hint="eastAsia"/>
                <w:b/>
                <w:bCs/>
                <w:sz w:val="24"/>
                <w:szCs w:val="24"/>
                <w:lang w:bidi="ar"/>
              </w:rPr>
              <w:t>2、年度规划</w:t>
            </w:r>
          </w:p>
          <w:p w14:paraId="73E4BCAC" w14:textId="77777777" w:rsidR="00086E14" w:rsidRDefault="00190E71">
            <w:pPr>
              <w:ind w:firstLineChars="200" w:firstLine="480"/>
              <w:rPr>
                <w:rFonts w:ascii="仿宋" w:eastAsia="仿宋" w:hAnsi="仿宋" w:cs="仿宋"/>
                <w:sz w:val="24"/>
                <w:szCs w:val="24"/>
                <w:lang w:bidi="ar"/>
              </w:rPr>
            </w:pPr>
            <w:r>
              <w:rPr>
                <w:rFonts w:ascii="仿宋" w:eastAsia="仿宋" w:hAnsi="仿宋" w:cs="仿宋" w:hint="eastAsia"/>
                <w:sz w:val="24"/>
                <w:szCs w:val="24"/>
                <w:lang w:bidi="ar"/>
              </w:rPr>
              <w:t>2018年3月-2018年9月</w:t>
            </w:r>
          </w:p>
          <w:p w14:paraId="2927056D" w14:textId="77777777" w:rsidR="00086E14" w:rsidRDefault="00190E71">
            <w:pPr>
              <w:ind w:firstLineChars="200" w:firstLine="480"/>
              <w:rPr>
                <w:rFonts w:ascii="仿宋" w:eastAsia="仿宋" w:hAnsi="仿宋" w:cs="仿宋"/>
                <w:sz w:val="24"/>
                <w:szCs w:val="24"/>
                <w:lang w:bidi="ar"/>
              </w:rPr>
            </w:pPr>
            <w:r>
              <w:rPr>
                <w:rFonts w:ascii="仿宋" w:eastAsia="仿宋" w:hAnsi="仿宋" w:cs="仿宋" w:hint="eastAsia"/>
                <w:sz w:val="24"/>
                <w:szCs w:val="24"/>
                <w:lang w:bidi="ar"/>
              </w:rPr>
              <w:t>目标：全面准确地了解巫家拳这一民俗体育类非物质文化遗产，熟悉湘潭地区对巫家拳的保护发扬所实行的策略，总结其对非物质文化遗产保护与发展的借鉴意义。</w:t>
            </w:r>
          </w:p>
          <w:p w14:paraId="5907F2A6" w14:textId="77777777" w:rsidR="00086E14" w:rsidRDefault="00190E71">
            <w:pPr>
              <w:ind w:firstLineChars="200" w:firstLine="480"/>
              <w:rPr>
                <w:rFonts w:ascii="仿宋" w:eastAsia="仿宋" w:hAnsi="仿宋" w:cs="仿宋"/>
                <w:sz w:val="24"/>
                <w:szCs w:val="24"/>
                <w:lang w:bidi="ar"/>
              </w:rPr>
            </w:pPr>
            <w:r>
              <w:rPr>
                <w:rFonts w:ascii="仿宋" w:eastAsia="仿宋" w:hAnsi="仿宋" w:cs="仿宋" w:hint="eastAsia"/>
                <w:sz w:val="24"/>
                <w:szCs w:val="24"/>
                <w:lang w:bidi="ar"/>
              </w:rPr>
              <w:t>工作内容：拜访熟悉巫家拳的名人名士，对附近民众，尤其是在巫家拳武馆近居住的人群进行采访。与湘潭市巫家拳协会进行沟通和交流。</w:t>
            </w:r>
          </w:p>
          <w:p w14:paraId="20F4B228" w14:textId="77777777" w:rsidR="00086E14" w:rsidRDefault="00190E71">
            <w:pPr>
              <w:ind w:firstLineChars="200" w:firstLine="480"/>
              <w:rPr>
                <w:rFonts w:ascii="仿宋" w:eastAsia="仿宋" w:hAnsi="仿宋" w:cs="仿宋"/>
                <w:sz w:val="24"/>
                <w:szCs w:val="24"/>
                <w:lang w:bidi="ar"/>
              </w:rPr>
            </w:pPr>
            <w:r>
              <w:rPr>
                <w:rFonts w:ascii="仿宋" w:eastAsia="仿宋" w:hAnsi="仿宋" w:cs="仿宋" w:hint="eastAsia"/>
                <w:sz w:val="24"/>
                <w:szCs w:val="24"/>
                <w:lang w:bidi="ar"/>
              </w:rPr>
              <w:t>2018年10月-2019年2月</w:t>
            </w:r>
          </w:p>
          <w:p w14:paraId="666378ED" w14:textId="77777777" w:rsidR="00086E14" w:rsidRDefault="00190E71">
            <w:pPr>
              <w:ind w:firstLineChars="200" w:firstLine="480"/>
              <w:rPr>
                <w:rFonts w:ascii="仿宋" w:eastAsia="仿宋" w:hAnsi="仿宋" w:cs="仿宋"/>
                <w:sz w:val="24"/>
                <w:szCs w:val="24"/>
                <w:lang w:bidi="ar"/>
              </w:rPr>
            </w:pPr>
            <w:r>
              <w:rPr>
                <w:rFonts w:ascii="仿宋" w:eastAsia="仿宋" w:hAnsi="仿宋" w:cs="仿宋" w:hint="eastAsia"/>
                <w:sz w:val="24"/>
                <w:szCs w:val="24"/>
                <w:lang w:bidi="ar"/>
              </w:rPr>
              <w:t>目标：分析出湘潭巫家拳的保护方式和发展模式，进行细致的分类，列出优势与不足，深入分析，发现潜在问题与风险。</w:t>
            </w:r>
          </w:p>
          <w:p w14:paraId="1123187B" w14:textId="77777777" w:rsidR="00086E14" w:rsidRDefault="00190E71">
            <w:pPr>
              <w:ind w:firstLineChars="200" w:firstLine="480"/>
              <w:rPr>
                <w:rFonts w:ascii="仿宋" w:eastAsia="仿宋" w:hAnsi="仿宋" w:cs="仿宋"/>
                <w:sz w:val="24"/>
                <w:szCs w:val="24"/>
                <w:lang w:bidi="ar"/>
              </w:rPr>
            </w:pPr>
            <w:r>
              <w:rPr>
                <w:rFonts w:ascii="仿宋" w:eastAsia="仿宋" w:hAnsi="仿宋" w:cs="仿宋" w:hint="eastAsia"/>
                <w:sz w:val="24"/>
                <w:szCs w:val="24"/>
                <w:lang w:bidi="ar"/>
              </w:rPr>
              <w:t>工作内容：整理已掌握的相关资料，分析总结，并不断的精化精确。再次实地的考察访问，验证结论的准确性。</w:t>
            </w:r>
          </w:p>
          <w:p w14:paraId="0A6EEE3E" w14:textId="77777777" w:rsidR="00086E14" w:rsidRDefault="00190E71">
            <w:pPr>
              <w:ind w:firstLineChars="200" w:firstLine="480"/>
              <w:rPr>
                <w:rFonts w:ascii="仿宋" w:eastAsia="仿宋" w:hAnsi="仿宋" w:cs="仿宋"/>
                <w:sz w:val="24"/>
                <w:szCs w:val="24"/>
                <w:lang w:bidi="ar"/>
              </w:rPr>
            </w:pPr>
            <w:r>
              <w:rPr>
                <w:rFonts w:ascii="仿宋" w:eastAsia="仿宋" w:hAnsi="仿宋" w:cs="仿宋" w:hint="eastAsia"/>
                <w:sz w:val="24"/>
                <w:szCs w:val="24"/>
                <w:lang w:bidi="ar"/>
              </w:rPr>
              <w:t>2019年3月-2019年9月</w:t>
            </w:r>
          </w:p>
          <w:p w14:paraId="5CB685E8" w14:textId="77777777" w:rsidR="00086E14" w:rsidRDefault="00190E71">
            <w:pPr>
              <w:ind w:firstLineChars="200" w:firstLine="480"/>
              <w:rPr>
                <w:rFonts w:ascii="仿宋" w:eastAsia="仿宋" w:hAnsi="仿宋" w:cs="仿宋"/>
                <w:sz w:val="24"/>
                <w:szCs w:val="24"/>
                <w:lang w:bidi="ar"/>
              </w:rPr>
            </w:pPr>
            <w:r>
              <w:rPr>
                <w:rFonts w:ascii="仿宋" w:eastAsia="仿宋" w:hAnsi="仿宋" w:cs="仿宋" w:hint="eastAsia"/>
                <w:sz w:val="24"/>
                <w:szCs w:val="24"/>
                <w:lang w:bidi="ar"/>
              </w:rPr>
              <w:t>目标：对国内外其他地区的影响力较大的民俗与体育类非物质文化遗产的保护与发展进行大概的调查分析。</w:t>
            </w:r>
          </w:p>
          <w:p w14:paraId="613BF6C3" w14:textId="77777777" w:rsidR="00086E14" w:rsidRDefault="00190E71">
            <w:pPr>
              <w:ind w:firstLineChars="200" w:firstLine="480"/>
              <w:rPr>
                <w:rFonts w:ascii="仿宋" w:eastAsia="仿宋" w:hAnsi="仿宋" w:cs="仿宋"/>
                <w:sz w:val="24"/>
                <w:szCs w:val="24"/>
                <w:lang w:bidi="ar"/>
              </w:rPr>
            </w:pPr>
            <w:r>
              <w:rPr>
                <w:rFonts w:ascii="仿宋" w:eastAsia="仿宋" w:hAnsi="仿宋" w:cs="仿宋" w:hint="eastAsia"/>
                <w:sz w:val="24"/>
                <w:szCs w:val="24"/>
                <w:lang w:bidi="ar"/>
              </w:rPr>
              <w:t>工作内容：通过互联网，电话，旅游等途径收集国内外其他民俗与体育类非物质文化遗产的资料，并且整理分析其传发展方式，取其精华，结合实际，加以借鉴。</w:t>
            </w:r>
          </w:p>
          <w:p w14:paraId="54767CBE" w14:textId="77777777" w:rsidR="00086E14" w:rsidRDefault="00190E71">
            <w:pPr>
              <w:ind w:firstLineChars="200" w:firstLine="480"/>
              <w:rPr>
                <w:rFonts w:ascii="仿宋" w:eastAsia="仿宋" w:hAnsi="仿宋" w:cs="仿宋"/>
                <w:sz w:val="24"/>
                <w:szCs w:val="24"/>
                <w:lang w:bidi="ar"/>
              </w:rPr>
            </w:pPr>
            <w:r>
              <w:rPr>
                <w:rFonts w:ascii="仿宋" w:eastAsia="仿宋" w:hAnsi="仿宋" w:cs="仿宋" w:hint="eastAsia"/>
                <w:sz w:val="24"/>
                <w:szCs w:val="24"/>
                <w:lang w:bidi="ar"/>
              </w:rPr>
              <w:t>2019年10月-2020年3月</w:t>
            </w:r>
          </w:p>
          <w:p w14:paraId="609C600F" w14:textId="77777777" w:rsidR="00086E14" w:rsidRDefault="00190E71">
            <w:pPr>
              <w:ind w:firstLineChars="200" w:firstLine="480"/>
              <w:rPr>
                <w:rFonts w:ascii="仿宋" w:eastAsia="仿宋" w:hAnsi="仿宋" w:cs="仿宋"/>
                <w:sz w:val="24"/>
                <w:szCs w:val="24"/>
                <w:lang w:bidi="ar"/>
              </w:rPr>
            </w:pPr>
            <w:r>
              <w:rPr>
                <w:rFonts w:ascii="仿宋" w:eastAsia="仿宋" w:hAnsi="仿宋" w:cs="仿宋" w:hint="eastAsia"/>
                <w:sz w:val="24"/>
                <w:szCs w:val="24"/>
                <w:lang w:bidi="ar"/>
              </w:rPr>
              <w:t>目标：得出湘潭市巫家拳的保护和发展方式。概括出对于中国民俗与体育类非物质文化遗产这一类文化资源的实用性和具有战略选择的保护与发展策略。</w:t>
            </w:r>
          </w:p>
          <w:p w14:paraId="6A1E13E3" w14:textId="77777777" w:rsidR="00086E14" w:rsidRDefault="00190E71">
            <w:pPr>
              <w:rPr>
                <w:rFonts w:ascii="仿宋" w:eastAsia="仿宋" w:hAnsi="仿宋" w:cs="仿宋"/>
                <w:b/>
                <w:bCs/>
                <w:sz w:val="24"/>
                <w:szCs w:val="24"/>
                <w:lang w:bidi="ar"/>
              </w:rPr>
            </w:pPr>
            <w:r>
              <w:rPr>
                <w:rFonts w:ascii="仿宋" w:eastAsia="仿宋" w:hAnsi="仿宋" w:cs="仿宋" w:hint="eastAsia"/>
                <w:b/>
                <w:bCs/>
                <w:sz w:val="24"/>
                <w:szCs w:val="24"/>
                <w:lang w:bidi="ar"/>
              </w:rPr>
              <w:t>3、工作内容</w:t>
            </w:r>
          </w:p>
          <w:p w14:paraId="1EEDCFA5" w14:textId="77777777" w:rsidR="00086E14" w:rsidRDefault="00190E71">
            <w:pPr>
              <w:ind w:firstLineChars="200" w:firstLine="480"/>
              <w:rPr>
                <w:rFonts w:ascii="仿宋" w:eastAsia="仿宋" w:hAnsi="仿宋" w:cs="仿宋"/>
                <w:sz w:val="24"/>
                <w:szCs w:val="24"/>
                <w:lang w:bidi="ar"/>
              </w:rPr>
            </w:pPr>
            <w:r>
              <w:rPr>
                <w:rFonts w:ascii="仿宋" w:eastAsia="仿宋" w:hAnsi="仿宋" w:cs="仿宋" w:hint="eastAsia"/>
                <w:sz w:val="24"/>
                <w:szCs w:val="24"/>
                <w:lang w:bidi="ar"/>
              </w:rPr>
              <w:t>学习借鉴国内外其他地区较为成功的民俗与体育类非物质文化遗产保护与发展模式，结合湘潭具体实际特色，得出具体化的可行性方案。并且咨询相关专家和老师以及政府机构进行不断地论证。对民众进行问卷调查，了解民众的意见与想法，对较好的建议进行采纳，融入可行性方案之中。对于抽象性的总结概括适用于民俗与体育类非物质文化遗产的保护与发展策略，要深入研究国内古今中外的文献资料，并全面考虑中国实际情况，结合当下政府政策和国际发展潮流，得出最终的结论。</w:t>
            </w:r>
          </w:p>
          <w:p w14:paraId="2443C12A" w14:textId="77777777" w:rsidR="00547AEC" w:rsidRDefault="00547AEC" w:rsidP="00547AEC">
            <w:pPr>
              <w:rPr>
                <w:rFonts w:eastAsia="楷体_GB2312"/>
                <w:sz w:val="28"/>
                <w:szCs w:val="28"/>
              </w:rPr>
            </w:pPr>
          </w:p>
        </w:tc>
      </w:tr>
      <w:tr w:rsidR="00086E14" w14:paraId="76AB790B" w14:textId="77777777">
        <w:trPr>
          <w:trHeight w:val="2476"/>
          <w:jc w:val="center"/>
        </w:trPr>
        <w:tc>
          <w:tcPr>
            <w:tcW w:w="9366" w:type="dxa"/>
            <w:gridSpan w:val="8"/>
          </w:tcPr>
          <w:p w14:paraId="4164421B" w14:textId="77777777" w:rsidR="00086E14" w:rsidRDefault="00190E71">
            <w:pPr>
              <w:rPr>
                <w:rFonts w:eastAsia="楷体_GB2312"/>
                <w:sz w:val="28"/>
                <w:szCs w:val="28"/>
              </w:rPr>
            </w:pPr>
            <w:r>
              <w:rPr>
                <w:rFonts w:eastAsia="楷体_GB2312" w:hint="eastAsia"/>
                <w:sz w:val="28"/>
                <w:szCs w:val="28"/>
              </w:rPr>
              <w:lastRenderedPageBreak/>
              <w:t>指导教师意见</w:t>
            </w:r>
          </w:p>
          <w:p w14:paraId="3E48DE4D" w14:textId="77777777" w:rsidR="00086E14" w:rsidRDefault="00086E14">
            <w:pPr>
              <w:rPr>
                <w:rFonts w:eastAsia="楷体_GB2312"/>
                <w:sz w:val="28"/>
                <w:szCs w:val="28"/>
              </w:rPr>
            </w:pPr>
          </w:p>
          <w:p w14:paraId="0C84F74F" w14:textId="77777777" w:rsidR="00086E14" w:rsidRDefault="00086E14">
            <w:pPr>
              <w:rPr>
                <w:rFonts w:eastAsia="楷体_GB2312"/>
                <w:sz w:val="28"/>
                <w:szCs w:val="28"/>
              </w:rPr>
            </w:pPr>
          </w:p>
          <w:p w14:paraId="6410422D" w14:textId="77777777" w:rsidR="00086E14" w:rsidRDefault="00086E14">
            <w:pPr>
              <w:rPr>
                <w:rFonts w:eastAsia="楷体_GB2312"/>
                <w:sz w:val="28"/>
                <w:szCs w:val="28"/>
              </w:rPr>
            </w:pPr>
          </w:p>
          <w:p w14:paraId="5EC7A631" w14:textId="77777777" w:rsidR="00086E14" w:rsidRDefault="00086E14">
            <w:pPr>
              <w:rPr>
                <w:rFonts w:eastAsia="楷体_GB2312"/>
                <w:sz w:val="28"/>
                <w:szCs w:val="28"/>
              </w:rPr>
            </w:pPr>
          </w:p>
          <w:p w14:paraId="2C3F8A95" w14:textId="77777777" w:rsidR="00086E14" w:rsidRDefault="00086E14">
            <w:pPr>
              <w:rPr>
                <w:rFonts w:eastAsia="楷体_GB2312"/>
                <w:sz w:val="28"/>
                <w:szCs w:val="28"/>
              </w:rPr>
            </w:pPr>
          </w:p>
          <w:p w14:paraId="1CB4355F" w14:textId="77777777" w:rsidR="00086E14" w:rsidRDefault="00086E14">
            <w:pPr>
              <w:rPr>
                <w:rFonts w:eastAsia="楷体_GB2312"/>
                <w:sz w:val="28"/>
                <w:szCs w:val="28"/>
              </w:rPr>
            </w:pPr>
          </w:p>
          <w:p w14:paraId="48703CAD" w14:textId="77777777" w:rsidR="00086E14" w:rsidRDefault="00086E14">
            <w:pPr>
              <w:rPr>
                <w:rFonts w:eastAsia="楷体_GB2312"/>
                <w:sz w:val="28"/>
                <w:szCs w:val="28"/>
              </w:rPr>
            </w:pPr>
          </w:p>
          <w:p w14:paraId="14D49769" w14:textId="77777777" w:rsidR="00086E14" w:rsidRDefault="00086E14">
            <w:pPr>
              <w:rPr>
                <w:rFonts w:eastAsia="楷体_GB2312"/>
                <w:sz w:val="28"/>
                <w:szCs w:val="28"/>
              </w:rPr>
            </w:pPr>
          </w:p>
          <w:p w14:paraId="3AC15376" w14:textId="77777777" w:rsidR="00086E14" w:rsidRDefault="00086E14">
            <w:pPr>
              <w:rPr>
                <w:rFonts w:eastAsia="楷体_GB2312"/>
                <w:sz w:val="28"/>
                <w:szCs w:val="28"/>
              </w:rPr>
            </w:pPr>
          </w:p>
          <w:p w14:paraId="25ABB82D" w14:textId="77777777" w:rsidR="00086E14" w:rsidRDefault="00086E14">
            <w:pPr>
              <w:rPr>
                <w:rFonts w:eastAsia="楷体_GB2312"/>
                <w:sz w:val="28"/>
                <w:szCs w:val="28"/>
              </w:rPr>
            </w:pPr>
          </w:p>
          <w:p w14:paraId="47C555D0" w14:textId="77777777" w:rsidR="00086E14" w:rsidRDefault="00086E14">
            <w:pPr>
              <w:rPr>
                <w:rFonts w:eastAsia="楷体_GB2312"/>
                <w:sz w:val="28"/>
                <w:szCs w:val="28"/>
              </w:rPr>
            </w:pPr>
          </w:p>
          <w:p w14:paraId="7879E0A1" w14:textId="77777777" w:rsidR="00086E14" w:rsidRDefault="00190E71">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086E14" w14:paraId="0225E972" w14:textId="77777777">
        <w:trPr>
          <w:trHeight w:val="2476"/>
          <w:jc w:val="center"/>
        </w:trPr>
        <w:tc>
          <w:tcPr>
            <w:tcW w:w="9366" w:type="dxa"/>
            <w:gridSpan w:val="8"/>
          </w:tcPr>
          <w:p w14:paraId="2B4FA53E" w14:textId="77777777" w:rsidR="00086E14" w:rsidRDefault="00190E71">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14:paraId="2982F3F2" w14:textId="77777777" w:rsidR="00086E14" w:rsidRDefault="00086E14">
            <w:pPr>
              <w:rPr>
                <w:rFonts w:eastAsia="楷体_GB2312"/>
                <w:sz w:val="28"/>
                <w:szCs w:val="28"/>
              </w:rPr>
            </w:pPr>
          </w:p>
          <w:p w14:paraId="1FD55C23" w14:textId="77777777" w:rsidR="00086E14" w:rsidRDefault="00086E14">
            <w:pPr>
              <w:rPr>
                <w:rFonts w:eastAsia="楷体_GB2312"/>
                <w:sz w:val="28"/>
                <w:szCs w:val="28"/>
              </w:rPr>
            </w:pPr>
          </w:p>
          <w:p w14:paraId="573C80A8" w14:textId="77777777" w:rsidR="00086E14" w:rsidRDefault="00086E14">
            <w:pPr>
              <w:rPr>
                <w:rFonts w:eastAsia="楷体_GB2312"/>
                <w:sz w:val="28"/>
                <w:szCs w:val="28"/>
              </w:rPr>
            </w:pPr>
          </w:p>
          <w:p w14:paraId="472093FC" w14:textId="77777777" w:rsidR="00086E14" w:rsidRDefault="00086E14">
            <w:pPr>
              <w:rPr>
                <w:rFonts w:eastAsia="楷体_GB2312"/>
                <w:sz w:val="28"/>
                <w:szCs w:val="28"/>
              </w:rPr>
            </w:pPr>
          </w:p>
          <w:p w14:paraId="47D9F40D" w14:textId="77777777" w:rsidR="00086E14" w:rsidRDefault="00086E14">
            <w:pPr>
              <w:rPr>
                <w:rFonts w:eastAsia="楷体_GB2312"/>
                <w:sz w:val="28"/>
                <w:szCs w:val="28"/>
              </w:rPr>
            </w:pPr>
          </w:p>
          <w:p w14:paraId="0F7477D5" w14:textId="77777777" w:rsidR="00086E14" w:rsidRDefault="00190E71">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14:paraId="03795D56" w14:textId="77777777" w:rsidR="00086E14" w:rsidRDefault="00190E71">
      <w:pPr>
        <w:rPr>
          <w:sz w:val="28"/>
          <w:szCs w:val="28"/>
        </w:rPr>
      </w:pPr>
      <w:r>
        <w:rPr>
          <w:rFonts w:eastAsia="楷体_GB2312" w:hint="eastAsia"/>
          <w:sz w:val="28"/>
          <w:szCs w:val="28"/>
        </w:rPr>
        <w:t>注：本表空栏不够可另附纸张。</w:t>
      </w:r>
    </w:p>
    <w:sectPr w:rsidR="00086E14">
      <w:headerReference w:type="default" r:id="rId9"/>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D02E3" w14:textId="77777777" w:rsidR="001D1F79" w:rsidRDefault="001D1F79">
      <w:pPr>
        <w:spacing w:after="0"/>
      </w:pPr>
      <w:r>
        <w:separator/>
      </w:r>
    </w:p>
  </w:endnote>
  <w:endnote w:type="continuationSeparator" w:id="0">
    <w:p w14:paraId="2FA4A24A" w14:textId="77777777" w:rsidR="001D1F79" w:rsidRDefault="001D1F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78DE3" w14:textId="77777777" w:rsidR="001D1F79" w:rsidRDefault="001D1F79">
      <w:pPr>
        <w:spacing w:after="0"/>
      </w:pPr>
      <w:r>
        <w:separator/>
      </w:r>
    </w:p>
  </w:footnote>
  <w:footnote w:type="continuationSeparator" w:id="0">
    <w:p w14:paraId="5FA5C410" w14:textId="77777777" w:rsidR="001D1F79" w:rsidRDefault="001D1F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726A2" w14:textId="77777777" w:rsidR="00086E14" w:rsidRDefault="00086E14">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55E11"/>
    <w:multiLevelType w:val="singleLevel"/>
    <w:tmpl w:val="23055E11"/>
    <w:lvl w:ilvl="0">
      <w:start w:val="2"/>
      <w:numFmt w:val="decimal"/>
      <w:lvlText w:val="%1."/>
      <w:lvlJc w:val="left"/>
      <w:pPr>
        <w:tabs>
          <w:tab w:val="left" w:pos="312"/>
        </w:tabs>
      </w:pPr>
    </w:lvl>
  </w:abstractNum>
  <w:abstractNum w:abstractNumId="1" w15:restartNumberingAfterBreak="0">
    <w:nsid w:val="5AA926FF"/>
    <w:multiLevelType w:val="singleLevel"/>
    <w:tmpl w:val="5AA926FF"/>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D50"/>
    <w:rsid w:val="00002AFA"/>
    <w:rsid w:val="00010A92"/>
    <w:rsid w:val="00030951"/>
    <w:rsid w:val="0005400F"/>
    <w:rsid w:val="0007730D"/>
    <w:rsid w:val="00086E14"/>
    <w:rsid w:val="00096A05"/>
    <w:rsid w:val="000D0007"/>
    <w:rsid w:val="00113891"/>
    <w:rsid w:val="001252E8"/>
    <w:rsid w:val="001331FF"/>
    <w:rsid w:val="00151B77"/>
    <w:rsid w:val="0016531A"/>
    <w:rsid w:val="00190E71"/>
    <w:rsid w:val="001D1F79"/>
    <w:rsid w:val="001D6C7E"/>
    <w:rsid w:val="001E3464"/>
    <w:rsid w:val="001E4E2A"/>
    <w:rsid w:val="00205956"/>
    <w:rsid w:val="00206C97"/>
    <w:rsid w:val="00211299"/>
    <w:rsid w:val="00254896"/>
    <w:rsid w:val="002B78CB"/>
    <w:rsid w:val="002D3A03"/>
    <w:rsid w:val="002D6F49"/>
    <w:rsid w:val="002E3004"/>
    <w:rsid w:val="002F0673"/>
    <w:rsid w:val="002F663A"/>
    <w:rsid w:val="003034B4"/>
    <w:rsid w:val="00306585"/>
    <w:rsid w:val="0031061E"/>
    <w:rsid w:val="00312C34"/>
    <w:rsid w:val="00317F19"/>
    <w:rsid w:val="00323B43"/>
    <w:rsid w:val="00361B13"/>
    <w:rsid w:val="0036556A"/>
    <w:rsid w:val="00374AF8"/>
    <w:rsid w:val="003917DC"/>
    <w:rsid w:val="003A0FA5"/>
    <w:rsid w:val="003C3268"/>
    <w:rsid w:val="003D37D8"/>
    <w:rsid w:val="003F6C42"/>
    <w:rsid w:val="00423FEC"/>
    <w:rsid w:val="00426133"/>
    <w:rsid w:val="00427B72"/>
    <w:rsid w:val="004358AB"/>
    <w:rsid w:val="00440BBF"/>
    <w:rsid w:val="00451A97"/>
    <w:rsid w:val="00466F76"/>
    <w:rsid w:val="00476761"/>
    <w:rsid w:val="00492156"/>
    <w:rsid w:val="004C6435"/>
    <w:rsid w:val="004F5730"/>
    <w:rsid w:val="005162B4"/>
    <w:rsid w:val="005423E9"/>
    <w:rsid w:val="00547AEC"/>
    <w:rsid w:val="00555941"/>
    <w:rsid w:val="005652A4"/>
    <w:rsid w:val="00575E7F"/>
    <w:rsid w:val="00577966"/>
    <w:rsid w:val="00582D29"/>
    <w:rsid w:val="005834D3"/>
    <w:rsid w:val="005A6A1D"/>
    <w:rsid w:val="005B4E85"/>
    <w:rsid w:val="005C7C4B"/>
    <w:rsid w:val="005D3B0C"/>
    <w:rsid w:val="005E4E3D"/>
    <w:rsid w:val="005E6D2F"/>
    <w:rsid w:val="006149B8"/>
    <w:rsid w:val="00615A2A"/>
    <w:rsid w:val="006223BC"/>
    <w:rsid w:val="00625430"/>
    <w:rsid w:val="006378FC"/>
    <w:rsid w:val="00670401"/>
    <w:rsid w:val="0068120A"/>
    <w:rsid w:val="006856E9"/>
    <w:rsid w:val="006F7888"/>
    <w:rsid w:val="00710AC9"/>
    <w:rsid w:val="00720A19"/>
    <w:rsid w:val="00732204"/>
    <w:rsid w:val="00733A35"/>
    <w:rsid w:val="00754687"/>
    <w:rsid w:val="0077065A"/>
    <w:rsid w:val="00780996"/>
    <w:rsid w:val="007A096E"/>
    <w:rsid w:val="007A1C56"/>
    <w:rsid w:val="007A3FAB"/>
    <w:rsid w:val="007A51F0"/>
    <w:rsid w:val="007A630A"/>
    <w:rsid w:val="007C329F"/>
    <w:rsid w:val="007E5ED5"/>
    <w:rsid w:val="008050F4"/>
    <w:rsid w:val="00806E72"/>
    <w:rsid w:val="00810198"/>
    <w:rsid w:val="0084604C"/>
    <w:rsid w:val="0085127E"/>
    <w:rsid w:val="00851B48"/>
    <w:rsid w:val="00854581"/>
    <w:rsid w:val="00857299"/>
    <w:rsid w:val="00860623"/>
    <w:rsid w:val="00862577"/>
    <w:rsid w:val="00867ACC"/>
    <w:rsid w:val="00870487"/>
    <w:rsid w:val="008764C5"/>
    <w:rsid w:val="00886EE9"/>
    <w:rsid w:val="008B7726"/>
    <w:rsid w:val="008E7F83"/>
    <w:rsid w:val="008F79ED"/>
    <w:rsid w:val="00900B78"/>
    <w:rsid w:val="009106F1"/>
    <w:rsid w:val="009225C8"/>
    <w:rsid w:val="009412E8"/>
    <w:rsid w:val="00945CCA"/>
    <w:rsid w:val="00951C60"/>
    <w:rsid w:val="0098205A"/>
    <w:rsid w:val="009B1EA6"/>
    <w:rsid w:val="009B604D"/>
    <w:rsid w:val="009C3F1A"/>
    <w:rsid w:val="009C4293"/>
    <w:rsid w:val="009D0BAC"/>
    <w:rsid w:val="009D3DF1"/>
    <w:rsid w:val="009E5795"/>
    <w:rsid w:val="009F02F8"/>
    <w:rsid w:val="00A6106A"/>
    <w:rsid w:val="00A64455"/>
    <w:rsid w:val="00A8591F"/>
    <w:rsid w:val="00AC1F0B"/>
    <w:rsid w:val="00AF1CA1"/>
    <w:rsid w:val="00AF76C6"/>
    <w:rsid w:val="00B20D9E"/>
    <w:rsid w:val="00B6666C"/>
    <w:rsid w:val="00B93C63"/>
    <w:rsid w:val="00B970DC"/>
    <w:rsid w:val="00BD6AEF"/>
    <w:rsid w:val="00BD729A"/>
    <w:rsid w:val="00BE2805"/>
    <w:rsid w:val="00C13F64"/>
    <w:rsid w:val="00C25ABB"/>
    <w:rsid w:val="00C34900"/>
    <w:rsid w:val="00C35006"/>
    <w:rsid w:val="00C57365"/>
    <w:rsid w:val="00C868E8"/>
    <w:rsid w:val="00CB5ACC"/>
    <w:rsid w:val="00CC1C0C"/>
    <w:rsid w:val="00CC32B9"/>
    <w:rsid w:val="00CD5AEE"/>
    <w:rsid w:val="00CD6879"/>
    <w:rsid w:val="00CE408B"/>
    <w:rsid w:val="00CE5211"/>
    <w:rsid w:val="00CF73A4"/>
    <w:rsid w:val="00D11773"/>
    <w:rsid w:val="00D31D50"/>
    <w:rsid w:val="00D36F25"/>
    <w:rsid w:val="00D455C6"/>
    <w:rsid w:val="00D72A68"/>
    <w:rsid w:val="00D81782"/>
    <w:rsid w:val="00D81B2D"/>
    <w:rsid w:val="00D85556"/>
    <w:rsid w:val="00D92631"/>
    <w:rsid w:val="00D96DD5"/>
    <w:rsid w:val="00DA330A"/>
    <w:rsid w:val="00DA6B0C"/>
    <w:rsid w:val="00DD376E"/>
    <w:rsid w:val="00DE6A1E"/>
    <w:rsid w:val="00DE7D1F"/>
    <w:rsid w:val="00DF1B2C"/>
    <w:rsid w:val="00DF4280"/>
    <w:rsid w:val="00E069B7"/>
    <w:rsid w:val="00E11143"/>
    <w:rsid w:val="00E13AAD"/>
    <w:rsid w:val="00E62589"/>
    <w:rsid w:val="00E64500"/>
    <w:rsid w:val="00E64C55"/>
    <w:rsid w:val="00E7144C"/>
    <w:rsid w:val="00E74652"/>
    <w:rsid w:val="00E82FFE"/>
    <w:rsid w:val="00E868B7"/>
    <w:rsid w:val="00E90000"/>
    <w:rsid w:val="00EE6A00"/>
    <w:rsid w:val="00F264B2"/>
    <w:rsid w:val="00FD1412"/>
    <w:rsid w:val="00FD19C5"/>
    <w:rsid w:val="00FD527A"/>
    <w:rsid w:val="00FE536F"/>
    <w:rsid w:val="01F65F01"/>
    <w:rsid w:val="02EB13F9"/>
    <w:rsid w:val="04DE70C3"/>
    <w:rsid w:val="0B995C9E"/>
    <w:rsid w:val="0BD15882"/>
    <w:rsid w:val="0CC86468"/>
    <w:rsid w:val="0F1A5FFC"/>
    <w:rsid w:val="10390E97"/>
    <w:rsid w:val="117B708F"/>
    <w:rsid w:val="13117FC7"/>
    <w:rsid w:val="1CB47564"/>
    <w:rsid w:val="294B1CAB"/>
    <w:rsid w:val="2A7C712F"/>
    <w:rsid w:val="37041032"/>
    <w:rsid w:val="3C4C44B1"/>
    <w:rsid w:val="3E227DDA"/>
    <w:rsid w:val="458D558C"/>
    <w:rsid w:val="468E4A32"/>
    <w:rsid w:val="46E01EB2"/>
    <w:rsid w:val="4D3F43BC"/>
    <w:rsid w:val="4DE35C0C"/>
    <w:rsid w:val="4F4F6409"/>
    <w:rsid w:val="50787170"/>
    <w:rsid w:val="516943DA"/>
    <w:rsid w:val="57E40216"/>
    <w:rsid w:val="60195AED"/>
    <w:rsid w:val="61760846"/>
    <w:rsid w:val="63113EAB"/>
    <w:rsid w:val="66717A27"/>
    <w:rsid w:val="66717D01"/>
    <w:rsid w:val="69B9183C"/>
    <w:rsid w:val="6A8F4AB7"/>
    <w:rsid w:val="6BAB63A2"/>
    <w:rsid w:val="70081211"/>
    <w:rsid w:val="71DD4B3A"/>
    <w:rsid w:val="74BD222D"/>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DA62D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3925E9-5500-41FB-9C9F-3139556EA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763</Words>
  <Characters>4354</Characters>
  <Application>Microsoft Office Word</Application>
  <DocSecurity>0</DocSecurity>
  <Lines>36</Lines>
  <Paragraphs>10</Paragraphs>
  <ScaleCrop>false</ScaleCrop>
  <HeadingPairs>
    <vt:vector size="2" baseType="variant">
      <vt:variant>
        <vt:lpstr>标题</vt:lpstr>
      </vt:variant>
      <vt:variant>
        <vt:i4>1</vt:i4>
      </vt:variant>
    </vt:vector>
  </HeadingPairs>
  <TitlesOfParts>
    <vt:vector size="1" baseType="lpstr">
      <vt:lpstr/>
    </vt:vector>
  </TitlesOfParts>
  <Company>china</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2017-12-12T00:44:00Z</dcterms:created>
  <dcterms:modified xsi:type="dcterms:W3CDTF">2020-03-16T07:27:00Z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